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16290" w14:textId="1FAAE133" w:rsidR="00C93317" w:rsidRPr="000F1D74" w:rsidRDefault="00A87C30" w:rsidP="00D20A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0F1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1D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D20A8B" w:rsidRPr="000F1D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</w:t>
      </w:r>
      <w:r w:rsidR="00D20A8B" w:rsidRPr="000F1D7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2054B3E7" wp14:editId="0B7D02A1">
            <wp:extent cx="933450" cy="933450"/>
            <wp:effectExtent l="0" t="0" r="0" b="0"/>
            <wp:docPr id="1" name="Obraz 1" descr="C:\Users\user\Downloads\KIS_facebook_ava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KIS_facebook_avat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A8B" w:rsidRPr="000F1D7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</w:t>
      </w:r>
      <w:r w:rsidR="00D20A8B" w:rsidRPr="000F1D7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06C1CF04" wp14:editId="664F104C">
            <wp:extent cx="2298700" cy="518435"/>
            <wp:effectExtent l="0" t="0" r="6350" b="0"/>
            <wp:docPr id="4" name="Obraz 4" descr="C:\Users\user\Downloads\logo_prostok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logo_prostoka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823" cy="57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D92" w:rsidRPr="000F1D7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3417BB9" wp14:editId="56ABA64A">
            <wp:extent cx="2102576" cy="1200150"/>
            <wp:effectExtent l="0" t="0" r="0" b="0"/>
            <wp:docPr id="3" name="Obraz 3" descr="http://www.aps.edu.pl/media/2272279/logo-aps__wersja-podstaw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ps.edu.pl/media/2272279/logo-aps__wersja-podstawow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62" cy="120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6A885" w14:textId="77777777" w:rsidR="000F1D74" w:rsidRDefault="000F1D74" w:rsidP="0085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5F390" w14:textId="40D9D254" w:rsidR="00850EE7" w:rsidRPr="000F1D74" w:rsidRDefault="00850EE7" w:rsidP="0085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D74">
        <w:rPr>
          <w:rFonts w:ascii="Times New Roman" w:hAnsi="Times New Roman" w:cs="Times New Roman"/>
          <w:b/>
          <w:sz w:val="24"/>
          <w:szCs w:val="24"/>
        </w:rPr>
        <w:t xml:space="preserve">Ogłoszenie </w:t>
      </w:r>
    </w:p>
    <w:p w14:paraId="5FDB7A51" w14:textId="01F05051" w:rsidR="00850EE7" w:rsidRPr="000F1D74" w:rsidRDefault="00850EE7" w:rsidP="0085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D74">
        <w:rPr>
          <w:rFonts w:ascii="Times New Roman" w:hAnsi="Times New Roman" w:cs="Times New Roman"/>
          <w:b/>
          <w:sz w:val="24"/>
          <w:szCs w:val="24"/>
        </w:rPr>
        <w:t>Nagrody naukowej w VI edycji Konkursu im. Profesor Elżbiety Tarkowskiej</w:t>
      </w:r>
    </w:p>
    <w:p w14:paraId="7675ADF0" w14:textId="1B9EBE42" w:rsidR="00850EE7" w:rsidRPr="000F1D74" w:rsidRDefault="00850E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1EF04" w14:textId="3027A0AD" w:rsidR="00850EE7" w:rsidRPr="000F1D74" w:rsidRDefault="00850EE7" w:rsidP="0085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D74">
        <w:rPr>
          <w:rFonts w:ascii="Times New Roman" w:hAnsi="Times New Roman" w:cs="Times New Roman"/>
          <w:sz w:val="24"/>
          <w:szCs w:val="24"/>
        </w:rPr>
        <w:t xml:space="preserve">Kapituła VI Edycji Konkursu o nagrodę im. prof. Elżbiety Tarkowskiej w składzie: Prof. dr hab. Jolanta Grotowska-Leder – przewodnicząca Kapituły, przedstawicielka Polskiego Towarzystwa Socjologicznego, oraz członkowie: dr hab. Kazimierz Frieske, prof. APS – przedstawiciel Instytutu Filozofii i Socjologii Akademii Pedagogiki Specjalnej im. Marii Grzegorzewskiej w Warszawie, dr hab. Barbara Pasamonik, prof. APS – przedstawicielka Zespołu redakcyjnego kwartalnika „Kultura i Społeczeństwo”, dr hab. Agnieszka </w:t>
      </w:r>
      <w:proofErr w:type="spellStart"/>
      <w:r w:rsidRPr="000F1D74">
        <w:rPr>
          <w:rFonts w:ascii="Times New Roman" w:hAnsi="Times New Roman" w:cs="Times New Roman"/>
          <w:sz w:val="24"/>
          <w:szCs w:val="24"/>
        </w:rPr>
        <w:t>Golczyńska-Grondas</w:t>
      </w:r>
      <w:proofErr w:type="spellEnd"/>
      <w:r w:rsidRPr="000F1D74">
        <w:rPr>
          <w:rFonts w:ascii="Times New Roman" w:hAnsi="Times New Roman" w:cs="Times New Roman"/>
          <w:sz w:val="24"/>
          <w:szCs w:val="24"/>
        </w:rPr>
        <w:t xml:space="preserve">, prof. UŁ – przedstawicielka Instytutu Socjologii Uniwersytetu Łódzkiego oraz dr Aleksander Tarkowski syn Patronki Nagrody na posiedzeniu w dniu 29 września 2022 roku oceniła nadesłane prace i dokonała wyboru nagrody. </w:t>
      </w:r>
    </w:p>
    <w:p w14:paraId="3E6B3D27" w14:textId="77777777" w:rsidR="00850EE7" w:rsidRPr="000F1D74" w:rsidRDefault="00850EE7" w:rsidP="0085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5CCB2" w14:textId="77777777" w:rsidR="00850EE7" w:rsidRPr="000F1D74" w:rsidRDefault="00850EE7" w:rsidP="0085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D74">
        <w:rPr>
          <w:rFonts w:ascii="Times New Roman" w:hAnsi="Times New Roman" w:cs="Times New Roman"/>
          <w:sz w:val="24"/>
          <w:szCs w:val="24"/>
        </w:rPr>
        <w:t>W kategorii „</w:t>
      </w:r>
      <w:r w:rsidRPr="000F1D74">
        <w:rPr>
          <w:rFonts w:ascii="Times New Roman" w:hAnsi="Times New Roman" w:cs="Times New Roman"/>
          <w:i/>
          <w:sz w:val="24"/>
          <w:szCs w:val="24"/>
        </w:rPr>
        <w:t>Wyróżniająca się autorska (współautorska) praca naukowa z zakresu nauk społecznych o problemach ubóstwa i wynikającego z niego wykluczenia społecznego</w:t>
      </w:r>
      <w:r w:rsidRPr="000F1D74">
        <w:rPr>
          <w:rFonts w:ascii="Times New Roman" w:hAnsi="Times New Roman" w:cs="Times New Roman"/>
          <w:sz w:val="24"/>
          <w:szCs w:val="24"/>
        </w:rPr>
        <w:t xml:space="preserve">” nagroda została przyznana: </w:t>
      </w:r>
    </w:p>
    <w:p w14:paraId="665AA619" w14:textId="77777777" w:rsidR="00850EE7" w:rsidRPr="000F1D74" w:rsidRDefault="00850EE7" w:rsidP="00850E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A28492" w14:textId="00809B59" w:rsidR="00FA4E1C" w:rsidRPr="000F1D74" w:rsidRDefault="000F1D74" w:rsidP="00FA4E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850EE7" w:rsidRPr="000F1D74">
        <w:rPr>
          <w:rFonts w:ascii="Times New Roman" w:hAnsi="Times New Roman" w:cs="Times New Roman"/>
          <w:b/>
          <w:sz w:val="24"/>
          <w:szCs w:val="24"/>
        </w:rPr>
        <w:t xml:space="preserve">r hab. Beacie </w:t>
      </w:r>
      <w:proofErr w:type="spellStart"/>
      <w:r w:rsidR="00850EE7" w:rsidRPr="000F1D74">
        <w:rPr>
          <w:rFonts w:ascii="Times New Roman" w:hAnsi="Times New Roman" w:cs="Times New Roman"/>
          <w:b/>
          <w:sz w:val="24"/>
          <w:szCs w:val="24"/>
        </w:rPr>
        <w:t>Szluz</w:t>
      </w:r>
      <w:proofErr w:type="spellEnd"/>
      <w:r w:rsidR="00850EE7" w:rsidRPr="000F1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EE7" w:rsidRPr="000F1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 książkę </w:t>
      </w:r>
      <w:r w:rsidR="00FA4E1C" w:rsidRPr="000F1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pt. </w:t>
      </w:r>
      <w:r w:rsidR="00FA4E1C" w:rsidRPr="000F1D74">
        <w:rPr>
          <w:rFonts w:ascii="Times New Roman" w:hAnsi="Times New Roman" w:cs="Times New Roman"/>
          <w:b/>
          <w:bCs/>
          <w:sz w:val="24"/>
          <w:szCs w:val="24"/>
        </w:rPr>
        <w:t xml:space="preserve">„Przez zamknięte okno ganku” Opieka nad osobą z chorobą Alzheimera w biografiach opiekunów rodzinnych, opublikowaną w Wydawnictwie Uniwersytetu Rzeszowskiego w 2021 roku. </w:t>
      </w:r>
    </w:p>
    <w:p w14:paraId="20C7D2A2" w14:textId="2CE84288" w:rsidR="008F3731" w:rsidRPr="000F1D74" w:rsidRDefault="008F3731" w:rsidP="00FA4E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B6271" w14:textId="0C3C5121" w:rsidR="002C7C6D" w:rsidRPr="000F1D74" w:rsidRDefault="0008441F" w:rsidP="000F1D74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0F1D74">
        <w:rPr>
          <w:rFonts w:ascii="Times New Roman" w:hAnsi="Times New Roman" w:cs="Times New Roman"/>
          <w:sz w:val="24"/>
          <w:szCs w:val="24"/>
        </w:rPr>
        <w:t xml:space="preserve">Dr hab. Beata </w:t>
      </w:r>
      <w:proofErr w:type="spellStart"/>
      <w:r w:rsidRPr="000F1D74">
        <w:rPr>
          <w:rFonts w:ascii="Times New Roman" w:hAnsi="Times New Roman" w:cs="Times New Roman"/>
          <w:sz w:val="24"/>
          <w:szCs w:val="24"/>
        </w:rPr>
        <w:t>Szluz</w:t>
      </w:r>
      <w:proofErr w:type="spellEnd"/>
      <w:r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D74">
        <w:rPr>
          <w:rFonts w:ascii="Times New Roman" w:hAnsi="Times New Roman" w:cs="Times New Roman"/>
          <w:sz w:val="24"/>
          <w:szCs w:val="24"/>
        </w:rPr>
        <w:t xml:space="preserve">uczyniła tematem </w:t>
      </w:r>
      <w:r w:rsidR="00D77ACF" w:rsidRPr="000F1D74">
        <w:rPr>
          <w:rFonts w:ascii="Times New Roman" w:hAnsi="Times New Roman" w:cs="Times New Roman"/>
          <w:sz w:val="24"/>
          <w:szCs w:val="24"/>
        </w:rPr>
        <w:t xml:space="preserve">książki </w:t>
      </w:r>
      <w:r w:rsidRPr="000F1D74">
        <w:rPr>
          <w:rFonts w:ascii="Times New Roman" w:hAnsi="Times New Roman" w:cs="Times New Roman"/>
          <w:sz w:val="24"/>
          <w:szCs w:val="24"/>
        </w:rPr>
        <w:t xml:space="preserve">świat opiekunów rodzinnych osób chorych na Alzheimera. </w:t>
      </w:r>
      <w:r w:rsidR="00BD27CA" w:rsidRPr="000F1D74">
        <w:rPr>
          <w:rFonts w:ascii="Times New Roman" w:hAnsi="Times New Roman" w:cs="Times New Roman"/>
          <w:sz w:val="24"/>
          <w:szCs w:val="24"/>
        </w:rPr>
        <w:t>Autorka porządkuje w opracowaniu dorobek socjologiczny dotyczący chorób przewlekłych, a skupiając uwagę na sytuacji osób chorych na Alzheimera wypełnia „białą plamę” rozpoznania zjawiska, którego znaczenie wzrasta w społeczeństw</w:t>
      </w:r>
      <w:r w:rsidR="00D77ACF" w:rsidRPr="000F1D74">
        <w:rPr>
          <w:rFonts w:ascii="Times New Roman" w:hAnsi="Times New Roman" w:cs="Times New Roman"/>
          <w:sz w:val="24"/>
          <w:szCs w:val="24"/>
        </w:rPr>
        <w:t>ach starzejących się w związku z wydłużaniem się przeciętnego wieku życia</w:t>
      </w:r>
      <w:r w:rsidR="00BD27CA" w:rsidRPr="000F1D74">
        <w:rPr>
          <w:rFonts w:ascii="Times New Roman" w:hAnsi="Times New Roman" w:cs="Times New Roman"/>
          <w:sz w:val="24"/>
          <w:szCs w:val="24"/>
        </w:rPr>
        <w:t xml:space="preserve">. </w:t>
      </w:r>
      <w:r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Wartością podstawową nagrodzonej monografii jest </w:t>
      </w:r>
      <w:r w:rsidR="00962274" w:rsidRPr="000F1D74">
        <w:rPr>
          <w:rFonts w:ascii="Times New Roman" w:hAnsi="Times New Roman" w:cs="Times New Roman"/>
          <w:color w:val="000000"/>
          <w:sz w:val="24"/>
          <w:szCs w:val="24"/>
        </w:rPr>
        <w:t>rzetelny opis</w:t>
      </w:r>
      <w:r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 rzeczywistości </w:t>
      </w:r>
      <w:r w:rsidR="00D77ACF"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społecznej </w:t>
      </w:r>
      <w:r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opiekunów </w:t>
      </w:r>
      <w:r w:rsidR="00D77ACF"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tej kategorii </w:t>
      </w:r>
      <w:r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osób zależnych. </w:t>
      </w:r>
      <w:r w:rsidR="002C7C6D"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Na kartach książki </w:t>
      </w:r>
      <w:r w:rsidR="00962274"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czytelnik </w:t>
      </w:r>
      <w:r w:rsidR="002C7C6D" w:rsidRPr="000F1D74">
        <w:rPr>
          <w:rFonts w:ascii="Times New Roman" w:hAnsi="Times New Roman" w:cs="Times New Roman"/>
          <w:color w:val="000000"/>
          <w:sz w:val="24"/>
          <w:szCs w:val="24"/>
        </w:rPr>
        <w:t>znajduje</w:t>
      </w:r>
      <w:r w:rsidR="00D77ACF"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2274" w:rsidRPr="000F1D74">
        <w:rPr>
          <w:rFonts w:ascii="Times New Roman" w:hAnsi="Times New Roman" w:cs="Times New Roman"/>
          <w:color w:val="000000"/>
          <w:sz w:val="24"/>
          <w:szCs w:val="24"/>
        </w:rPr>
        <w:t xml:space="preserve">kompletny – dotyczący regulacji prawnych, dostępnych rozwiązań systemowych, relacji z chorymi, z innymi członkami rodziny i z instytucjami pomocowymi - </w:t>
      </w:r>
      <w:r w:rsidRPr="000F1D74">
        <w:rPr>
          <w:rFonts w:ascii="Times New Roman" w:hAnsi="Times New Roman" w:cs="Times New Roman"/>
          <w:sz w:val="24"/>
          <w:szCs w:val="24"/>
        </w:rPr>
        <w:t xml:space="preserve">obraz </w:t>
      </w:r>
      <w:r w:rsidR="002C7C6D" w:rsidRPr="000F1D74">
        <w:rPr>
          <w:rFonts w:ascii="Times New Roman" w:hAnsi="Times New Roman" w:cs="Times New Roman"/>
          <w:sz w:val="24"/>
          <w:szCs w:val="24"/>
        </w:rPr>
        <w:t xml:space="preserve">rzeczywistości społecznej </w:t>
      </w:r>
      <w:r w:rsidRPr="000F1D74">
        <w:rPr>
          <w:rFonts w:ascii="Times New Roman" w:hAnsi="Times New Roman" w:cs="Times New Roman"/>
          <w:sz w:val="24"/>
          <w:szCs w:val="24"/>
        </w:rPr>
        <w:t>osób pełniących rolę opiekuna rodzinnego osoby z chorobą Alzheimera.</w:t>
      </w:r>
      <w:r w:rsidR="002C7C6D" w:rsidRPr="000F1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C6D" w:rsidRPr="000F1D74">
        <w:rPr>
          <w:rFonts w:ascii="Times New Roman" w:hAnsi="Times New Roman" w:cs="Times New Roman"/>
          <w:sz w:val="24"/>
          <w:szCs w:val="24"/>
        </w:rPr>
        <w:t>Interakcjonistyczna</w:t>
      </w:r>
      <w:proofErr w:type="spellEnd"/>
      <w:r w:rsidR="002C7C6D" w:rsidRPr="000F1D74">
        <w:rPr>
          <w:rFonts w:ascii="Times New Roman" w:hAnsi="Times New Roman" w:cs="Times New Roman"/>
          <w:sz w:val="24"/>
          <w:szCs w:val="24"/>
        </w:rPr>
        <w:t xml:space="preserve"> próba 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wglądu w świat ludzkiego heroizmu – ale też i w świat ludzkiego cierpienia  - znakomicie przekonuje o tym, że rację miał niegdyś </w:t>
      </w:r>
      <w:proofErr w:type="spellStart"/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Goffman</w:t>
      </w:r>
      <w:proofErr w:type="spellEnd"/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pisząc, że więzienia nie można zrozumieć wtedy, gdy opisuje się je albo z perspektywy ludzi </w:t>
      </w:r>
      <w:proofErr w:type="spellStart"/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inkarcerowanych</w:t>
      </w:r>
      <w:proofErr w:type="spellEnd"/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albo z perspektywy personelu </w:t>
      </w:r>
      <w:r w:rsidR="000F1D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penitencjarnego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Realia więzienia to świat interakcji jednych i drugich. To samo odnosi się  do osób z chorobą Alzheimera i osób, którzy się tymi pierwszymi opiekują. 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Podjęta przez Autorkę </w:t>
      </w:r>
      <w:r w:rsidR="009622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próba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z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astosowan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 metod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y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biograficzn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ej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 jej </w:t>
      </w:r>
      <w:r w:rsidR="009622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kluczowych 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kategori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‘trajektorii’ 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oraz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‘kariery’ opiekuna osoby z chorobą Alzheimera, 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pozwoliły</w:t>
      </w:r>
      <w:r w:rsidR="0059721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Jej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na </w:t>
      </w:r>
      <w:r w:rsidR="009622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ujawienie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złożonej, </w:t>
      </w:r>
      <w:r w:rsidR="000F1D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niezwykle 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trudnej i </w:t>
      </w:r>
      <w:r w:rsidR="000F1D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często 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traumatycznej sytuacji tej kategorii opiekunów osób </w:t>
      </w:r>
      <w:r w:rsidR="009622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zależnych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Na kartach książki Autorka dokumentuje ich subiektywne definicje sytuacji, </w:t>
      </w:r>
      <w:r w:rsidR="0059721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dokonywane </w:t>
      </w:r>
      <w:r w:rsidR="009622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wybory i 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podejmowane działania, które waloryzują, dynamizują i </w:t>
      </w:r>
      <w:r w:rsidR="00373488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określają</w:t>
      </w:r>
      <w:r w:rsidR="00D77ACF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64635A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ich wszystkie sfery życia</w:t>
      </w:r>
      <w:r w:rsidR="00373488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Do 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interesujących wyników </w:t>
      </w:r>
      <w:r w:rsidR="0059721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podjętych 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analiz </w:t>
      </w:r>
      <w:r w:rsidR="009622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należy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teza, wedle której z ‘karierą’ </w:t>
      </w:r>
      <w:r w:rsidR="009622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opiekuna osoby chorej na </w:t>
      </w:r>
      <w:r w:rsidR="000F1D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Alzheimera </w:t>
      </w:r>
      <w:r w:rsidR="002C7C6D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trudno jest się rozstać także i wtedy, gdy dalsza jej realizacja przestaje być potrzebna.</w:t>
      </w:r>
      <w:r w:rsidR="000F1D74" w:rsidRPr="000F1D7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</w:p>
    <w:p w14:paraId="4F27BCC8" w14:textId="77777777" w:rsidR="002C7C6D" w:rsidRPr="000F1D74" w:rsidRDefault="002C7C6D" w:rsidP="0008441F">
      <w:pPr>
        <w:shd w:val="clear" w:color="auto" w:fill="FFFFFF"/>
        <w:textAlignment w:val="baseline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139C8E0A" w14:textId="77777777" w:rsidR="002C7C6D" w:rsidRPr="000F1D74" w:rsidRDefault="002C7C6D" w:rsidP="0008441F">
      <w:pPr>
        <w:shd w:val="clear" w:color="auto" w:fill="FFFFFF"/>
        <w:textAlignment w:val="baseline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45219066" w14:textId="77777777" w:rsidR="00FA4E1C" w:rsidRPr="000F1D74" w:rsidRDefault="00FA4E1C" w:rsidP="00FA4E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AD6D34" w14:textId="77777777" w:rsidR="00FA4E1C" w:rsidRPr="000F1D74" w:rsidRDefault="00FA4E1C" w:rsidP="00FA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32229" w14:textId="77777777" w:rsidR="00FA4E1C" w:rsidRPr="000F1D74" w:rsidRDefault="00FA4E1C" w:rsidP="00FA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74">
        <w:rPr>
          <w:rFonts w:ascii="Times New Roman" w:hAnsi="Times New Roman" w:cs="Times New Roman"/>
          <w:sz w:val="24"/>
          <w:szCs w:val="24"/>
        </w:rPr>
        <w:t>Prof. dr hab. Jolanta Grotowska-Leder</w:t>
      </w:r>
    </w:p>
    <w:p w14:paraId="6D823032" w14:textId="77777777" w:rsidR="00FA4E1C" w:rsidRPr="000F1D74" w:rsidRDefault="00FA4E1C" w:rsidP="00FA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74">
        <w:rPr>
          <w:rFonts w:ascii="Times New Roman" w:hAnsi="Times New Roman" w:cs="Times New Roman"/>
          <w:sz w:val="24"/>
          <w:szCs w:val="24"/>
        </w:rPr>
        <w:t xml:space="preserve">Przewodnicząca Kapituły </w:t>
      </w:r>
    </w:p>
    <w:p w14:paraId="367FDBEF" w14:textId="77777777" w:rsidR="00FA4E1C" w:rsidRPr="000F1D74" w:rsidRDefault="00FA4E1C" w:rsidP="00FA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53DB5" w14:textId="77777777" w:rsidR="00FA4E1C" w:rsidRPr="000F1D74" w:rsidRDefault="00FA4E1C" w:rsidP="00FA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74">
        <w:rPr>
          <w:rFonts w:ascii="Times New Roman" w:hAnsi="Times New Roman" w:cs="Times New Roman"/>
          <w:sz w:val="24"/>
          <w:szCs w:val="24"/>
        </w:rPr>
        <w:t>Warszawa, 21 października 2021 roku</w:t>
      </w:r>
    </w:p>
    <w:p w14:paraId="04A9601A" w14:textId="04056DFD" w:rsidR="006E5EC5" w:rsidRPr="000F1D74" w:rsidRDefault="006E5EC5" w:rsidP="00850EE7">
      <w:pPr>
        <w:tabs>
          <w:tab w:val="left" w:pos="3757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E5EC5" w:rsidRPr="000F1D74" w:rsidSect="00CB51FC">
      <w:pgSz w:w="11906" w:h="16838"/>
      <w:pgMar w:top="851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DD"/>
    <w:multiLevelType w:val="hybridMultilevel"/>
    <w:tmpl w:val="90580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D64"/>
    <w:multiLevelType w:val="hybridMultilevel"/>
    <w:tmpl w:val="77BE3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1B50"/>
    <w:multiLevelType w:val="hybridMultilevel"/>
    <w:tmpl w:val="E898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41BA"/>
    <w:multiLevelType w:val="hybridMultilevel"/>
    <w:tmpl w:val="6CB6E12C"/>
    <w:lvl w:ilvl="0" w:tplc="0415000B">
      <w:start w:val="1"/>
      <w:numFmt w:val="bullet"/>
      <w:lvlText w:val=""/>
      <w:lvlJc w:val="left"/>
      <w:pPr>
        <w:ind w:left="65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276" w:hanging="360"/>
      </w:pPr>
      <w:rPr>
        <w:rFonts w:ascii="Wingdings" w:hAnsi="Wingdings" w:hint="default"/>
      </w:rPr>
    </w:lvl>
  </w:abstractNum>
  <w:abstractNum w:abstractNumId="4" w15:restartNumberingAfterBreak="0">
    <w:nsid w:val="1A1C68DD"/>
    <w:multiLevelType w:val="hybridMultilevel"/>
    <w:tmpl w:val="7E7E3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0C5D"/>
    <w:multiLevelType w:val="hybridMultilevel"/>
    <w:tmpl w:val="1CA4286A"/>
    <w:lvl w:ilvl="0" w:tplc="B1DE3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DD1"/>
    <w:multiLevelType w:val="hybridMultilevel"/>
    <w:tmpl w:val="730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2061D"/>
    <w:multiLevelType w:val="hybridMultilevel"/>
    <w:tmpl w:val="F0245C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C26740"/>
    <w:multiLevelType w:val="hybridMultilevel"/>
    <w:tmpl w:val="BD92FC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B84B9F"/>
    <w:multiLevelType w:val="hybridMultilevel"/>
    <w:tmpl w:val="9736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2B9C"/>
    <w:multiLevelType w:val="hybridMultilevel"/>
    <w:tmpl w:val="616E55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FC"/>
    <w:rsid w:val="00053C4E"/>
    <w:rsid w:val="0008441F"/>
    <w:rsid w:val="000A643C"/>
    <w:rsid w:val="000B0124"/>
    <w:rsid w:val="000C1952"/>
    <w:rsid w:val="000C5CC5"/>
    <w:rsid w:val="000E7326"/>
    <w:rsid w:val="000F1D74"/>
    <w:rsid w:val="000F4DE1"/>
    <w:rsid w:val="0010015E"/>
    <w:rsid w:val="00171A25"/>
    <w:rsid w:val="00183863"/>
    <w:rsid w:val="00195526"/>
    <w:rsid w:val="001D3D92"/>
    <w:rsid w:val="001E08E4"/>
    <w:rsid w:val="0020183B"/>
    <w:rsid w:val="002A7951"/>
    <w:rsid w:val="002B2464"/>
    <w:rsid w:val="002C7C6D"/>
    <w:rsid w:val="003137FE"/>
    <w:rsid w:val="00325CFB"/>
    <w:rsid w:val="00333D80"/>
    <w:rsid w:val="00334B46"/>
    <w:rsid w:val="00337DF6"/>
    <w:rsid w:val="00357705"/>
    <w:rsid w:val="00373488"/>
    <w:rsid w:val="003738DF"/>
    <w:rsid w:val="003E7EE1"/>
    <w:rsid w:val="004169E3"/>
    <w:rsid w:val="004176BD"/>
    <w:rsid w:val="00425F40"/>
    <w:rsid w:val="00435B73"/>
    <w:rsid w:val="00464174"/>
    <w:rsid w:val="00465815"/>
    <w:rsid w:val="004664A9"/>
    <w:rsid w:val="00487B10"/>
    <w:rsid w:val="00495CD4"/>
    <w:rsid w:val="004A4296"/>
    <w:rsid w:val="004E4CF1"/>
    <w:rsid w:val="00520DCE"/>
    <w:rsid w:val="0058017C"/>
    <w:rsid w:val="005844DB"/>
    <w:rsid w:val="00592C50"/>
    <w:rsid w:val="00597210"/>
    <w:rsid w:val="005B2CF6"/>
    <w:rsid w:val="005E4FA4"/>
    <w:rsid w:val="005F0DD8"/>
    <w:rsid w:val="0064635A"/>
    <w:rsid w:val="00692E7B"/>
    <w:rsid w:val="006A40D6"/>
    <w:rsid w:val="006E4CF4"/>
    <w:rsid w:val="006E5EC5"/>
    <w:rsid w:val="006E730F"/>
    <w:rsid w:val="0072012A"/>
    <w:rsid w:val="007553BF"/>
    <w:rsid w:val="00850EE7"/>
    <w:rsid w:val="008A48FC"/>
    <w:rsid w:val="008E264B"/>
    <w:rsid w:val="008F3731"/>
    <w:rsid w:val="00957927"/>
    <w:rsid w:val="00962274"/>
    <w:rsid w:val="009905D4"/>
    <w:rsid w:val="009B5E5A"/>
    <w:rsid w:val="009B673E"/>
    <w:rsid w:val="009C40ED"/>
    <w:rsid w:val="00A06FE3"/>
    <w:rsid w:val="00A671CC"/>
    <w:rsid w:val="00A7299E"/>
    <w:rsid w:val="00A76CB2"/>
    <w:rsid w:val="00A87C30"/>
    <w:rsid w:val="00AA391E"/>
    <w:rsid w:val="00AD48DA"/>
    <w:rsid w:val="00B179B9"/>
    <w:rsid w:val="00BA4A18"/>
    <w:rsid w:val="00BB146B"/>
    <w:rsid w:val="00BB4AEE"/>
    <w:rsid w:val="00BD27CA"/>
    <w:rsid w:val="00BD521D"/>
    <w:rsid w:val="00BF678D"/>
    <w:rsid w:val="00C13DA5"/>
    <w:rsid w:val="00C1413B"/>
    <w:rsid w:val="00C236A0"/>
    <w:rsid w:val="00C93317"/>
    <w:rsid w:val="00C96CD3"/>
    <w:rsid w:val="00C970AE"/>
    <w:rsid w:val="00CB51FC"/>
    <w:rsid w:val="00CD6B9D"/>
    <w:rsid w:val="00D063B7"/>
    <w:rsid w:val="00D20A8B"/>
    <w:rsid w:val="00D31972"/>
    <w:rsid w:val="00D467D5"/>
    <w:rsid w:val="00D55734"/>
    <w:rsid w:val="00D77ACF"/>
    <w:rsid w:val="00D90744"/>
    <w:rsid w:val="00D94E7D"/>
    <w:rsid w:val="00DB728B"/>
    <w:rsid w:val="00DD1DC9"/>
    <w:rsid w:val="00DE3FC2"/>
    <w:rsid w:val="00E07672"/>
    <w:rsid w:val="00E07ADE"/>
    <w:rsid w:val="00E4265D"/>
    <w:rsid w:val="00E84859"/>
    <w:rsid w:val="00EA3B4E"/>
    <w:rsid w:val="00EC0A5F"/>
    <w:rsid w:val="00EC2870"/>
    <w:rsid w:val="00ED0712"/>
    <w:rsid w:val="00F25271"/>
    <w:rsid w:val="00F30C53"/>
    <w:rsid w:val="00F5316D"/>
    <w:rsid w:val="00F71A2F"/>
    <w:rsid w:val="00F877E3"/>
    <w:rsid w:val="00FA4E1C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61E6"/>
  <w15:docId w15:val="{75CA296D-1064-47CC-8C35-BCB8F4A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4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9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7927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57927"/>
    <w:pPr>
      <w:autoSpaceDE w:val="0"/>
      <w:autoSpaceDN w:val="0"/>
      <w:adjustRightInd w:val="0"/>
      <w:spacing w:after="0" w:line="240" w:lineRule="auto"/>
    </w:pPr>
    <w:rPr>
      <w:rFonts w:ascii="Dotum" w:eastAsia="Dotum" w:cs="Dotum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6B9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E4CF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7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7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7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7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2847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Bartosiewicz</dc:creator>
  <cp:lastModifiedBy>Rykowski Zbigniew</cp:lastModifiedBy>
  <cp:revision>2</cp:revision>
  <cp:lastPrinted>2022-09-30T08:04:00Z</cp:lastPrinted>
  <dcterms:created xsi:type="dcterms:W3CDTF">2022-10-18T16:06:00Z</dcterms:created>
  <dcterms:modified xsi:type="dcterms:W3CDTF">2022-10-18T16:06:00Z</dcterms:modified>
</cp:coreProperties>
</file>