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B35" w:rsidRDefault="00022E9B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4082915</wp:posOffset>
            </wp:positionH>
            <wp:positionV relativeFrom="line">
              <wp:posOffset>-290195</wp:posOffset>
            </wp:positionV>
            <wp:extent cx="1655579" cy="1627835"/>
            <wp:effectExtent l="0" t="0" r="0" b="0"/>
            <wp:wrapNone/>
            <wp:docPr id="1073741825" name="officeArt object" descr="kwiatkowsk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kwiatkowski.jpg" descr="kwiatkowski.jp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/>
                    </a:blip>
                    <a:srcRect l="13392" t="27107" r="26918"/>
                    <a:stretch>
                      <a:fillRect/>
                    </a:stretch>
                  </pic:blipFill>
                  <pic:spPr>
                    <a:xfrm>
                      <a:off x="0" y="0"/>
                      <a:ext cx="1655579" cy="162783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Prof. dr hab.  dr h. c. </w:t>
      </w:r>
      <w:proofErr w:type="spellStart"/>
      <w:r>
        <w:rPr>
          <w:sz w:val="24"/>
          <w:szCs w:val="24"/>
        </w:rPr>
        <w:t>multi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de-DE"/>
        </w:rPr>
        <w:t xml:space="preserve"> Stefan Micha</w:t>
      </w:r>
      <w:r>
        <w:rPr>
          <w:sz w:val="24"/>
          <w:szCs w:val="24"/>
        </w:rPr>
        <w:t xml:space="preserve">ł Kwiatkowski </w:t>
      </w:r>
    </w:p>
    <w:p w:rsidR="007E2B35" w:rsidRDefault="00022E9B">
      <w:pPr>
        <w:rPr>
          <w:sz w:val="24"/>
          <w:szCs w:val="24"/>
        </w:rPr>
      </w:pPr>
      <w:r>
        <w:rPr>
          <w:sz w:val="24"/>
          <w:szCs w:val="24"/>
        </w:rPr>
        <w:t>Akademia Pedagogiki Specjalnej</w:t>
      </w:r>
    </w:p>
    <w:p w:rsidR="007E2B35" w:rsidRDefault="00022E9B">
      <w:pPr>
        <w:rPr>
          <w:sz w:val="24"/>
          <w:szCs w:val="24"/>
        </w:rPr>
      </w:pPr>
      <w:r>
        <w:rPr>
          <w:sz w:val="24"/>
          <w:szCs w:val="24"/>
        </w:rPr>
        <w:t>im. Marii Grzegorzewskiej w Warszawie</w:t>
      </w:r>
    </w:p>
    <w:p w:rsidR="007E2B35" w:rsidRDefault="00022E9B">
      <w:pPr>
        <w:rPr>
          <w:sz w:val="24"/>
          <w:szCs w:val="24"/>
        </w:rPr>
      </w:pPr>
      <w:r>
        <w:rPr>
          <w:sz w:val="24"/>
          <w:szCs w:val="24"/>
        </w:rPr>
        <w:t>ORCID: 0000-0001-6312-2732</w:t>
      </w:r>
    </w:p>
    <w:p w:rsidR="007E2B35" w:rsidRDefault="007E2B35">
      <w:pPr>
        <w:rPr>
          <w:sz w:val="24"/>
          <w:szCs w:val="24"/>
        </w:rPr>
      </w:pPr>
    </w:p>
    <w:p w:rsidR="007E2B35" w:rsidRDefault="00022E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Prof. dr hab. dr h. c. </w:t>
      </w:r>
      <w:proofErr w:type="spellStart"/>
      <w:r>
        <w:rPr>
          <w:sz w:val="24"/>
          <w:szCs w:val="24"/>
        </w:rPr>
        <w:t>multi</w:t>
      </w:r>
      <w:proofErr w:type="spellEnd"/>
      <w:r>
        <w:rPr>
          <w:sz w:val="24"/>
          <w:szCs w:val="24"/>
        </w:rPr>
        <w:t xml:space="preserve"> Stefan M. Kwiatkowski – absolwent Politechniki Warszawskiej  (1971), </w:t>
      </w:r>
      <w:r>
        <w:rPr>
          <w:sz w:val="24"/>
          <w:szCs w:val="24"/>
        </w:rPr>
        <w:t>doktorat w  Politechnice Warszawskiej (1975), habilitacja w Uniwersytecie im. Humboldta w Berlinie (1989), tytuł profesora w 1994.</w:t>
      </w:r>
    </w:p>
    <w:p w:rsidR="007E2B35" w:rsidRDefault="00022E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Kierownik Katedry Pedagogiki Pracy i Andragogiki w Akademii Pedagogiki Specjalnej im. Marii Grzegorzewskiej w Warszawie, Pro</w:t>
      </w:r>
      <w:r>
        <w:rPr>
          <w:sz w:val="24"/>
          <w:szCs w:val="24"/>
        </w:rPr>
        <w:t>rektor (2012-2016) i Rektor (2016-2020) tej Uczelni; V-ce Dyrektor Instytutu Nauk Ekonomiczno-Społecznych Politechniki Warszawskiej (1987-1991); Dyrektor Instytutu Badań Edukacyjnych w Warszawie (1993-2007), Przewodniczący Rady Naukowej Instytutu Badań Edu</w:t>
      </w:r>
      <w:r>
        <w:rPr>
          <w:sz w:val="24"/>
          <w:szCs w:val="24"/>
        </w:rPr>
        <w:t>kacyjnych (2010-2017); Przewodniczący Komitetu Nauk Pedagogicznych PAN (2007-2011), od 2011 Zastępca Przewodniczącego Komitetu Nauk Pedagogicznych PAN, Sekretarz Naukowy Komitetu Prognoz „Polska 2000 plus” przy Prezydium PAN (2007), Zastępca Przewodniczące</w:t>
      </w:r>
      <w:r>
        <w:rPr>
          <w:sz w:val="24"/>
          <w:szCs w:val="24"/>
        </w:rPr>
        <w:t>go Komitetu Rozwoju Edukacji Narodowej PAN (2012-2014), Członek Centralnej Komisji ds. Stopni i Tytułów (2011-2012), doktor honoris causa Uniwersytetu Pedagogicznego im. Komisji Edukacji Narodowej w Krakowie (2010) oraz Narodowego Uniwersytetu Pedagogiczne</w:t>
      </w:r>
      <w:r>
        <w:rPr>
          <w:sz w:val="24"/>
          <w:szCs w:val="24"/>
        </w:rPr>
        <w:t xml:space="preserve">go im. M. </w:t>
      </w:r>
      <w:proofErr w:type="spellStart"/>
      <w:r>
        <w:rPr>
          <w:sz w:val="24"/>
          <w:szCs w:val="24"/>
        </w:rPr>
        <w:t>Dragomanowa</w:t>
      </w:r>
      <w:proofErr w:type="spellEnd"/>
      <w:r>
        <w:rPr>
          <w:sz w:val="24"/>
          <w:szCs w:val="24"/>
        </w:rPr>
        <w:t xml:space="preserve"> w Kijowie (2017), od 2003r. członek zagraniczny Narodowej Akademii Nauk Pedagogicznych Ukrainy.</w:t>
      </w:r>
    </w:p>
    <w:p w:rsidR="007E2B35" w:rsidRDefault="00022E9B">
      <w:pPr>
        <w:jc w:val="both"/>
        <w:rPr>
          <w:sz w:val="24"/>
          <w:szCs w:val="24"/>
        </w:rPr>
      </w:pPr>
      <w:r>
        <w:rPr>
          <w:sz w:val="24"/>
          <w:szCs w:val="24"/>
        </w:rPr>
        <w:t>Promotor w 46 przewodach doktorskich, recenzent w 123 przewodach doktorskich i 38 habilitacyjnych oraz w 18 postępowaniach o nadanie tytuł</w:t>
      </w:r>
      <w:r>
        <w:rPr>
          <w:sz w:val="24"/>
          <w:szCs w:val="24"/>
        </w:rPr>
        <w:t>u profesora, a także w 4 postępowaniach o nadanie tytuł</w:t>
      </w:r>
      <w:r>
        <w:rPr>
          <w:sz w:val="24"/>
          <w:szCs w:val="24"/>
          <w:lang w:val="de-DE"/>
        </w:rPr>
        <w:t xml:space="preserve">u </w:t>
      </w:r>
      <w:proofErr w:type="spellStart"/>
      <w:r>
        <w:rPr>
          <w:sz w:val="24"/>
          <w:szCs w:val="24"/>
          <w:lang w:val="de-DE"/>
        </w:rPr>
        <w:t>doktora</w:t>
      </w:r>
      <w:proofErr w:type="spellEnd"/>
      <w:r>
        <w:rPr>
          <w:sz w:val="24"/>
          <w:szCs w:val="24"/>
          <w:lang w:val="de-DE"/>
        </w:rPr>
        <w:t xml:space="preserve"> honoris causa; </w:t>
      </w:r>
      <w:proofErr w:type="spellStart"/>
      <w:r>
        <w:rPr>
          <w:sz w:val="24"/>
          <w:szCs w:val="24"/>
          <w:lang w:val="de-DE"/>
        </w:rPr>
        <w:t>recenzent</w:t>
      </w:r>
      <w:proofErr w:type="spellEnd"/>
      <w:r>
        <w:rPr>
          <w:sz w:val="24"/>
          <w:szCs w:val="24"/>
          <w:lang w:val="de-DE"/>
        </w:rPr>
        <w:t xml:space="preserve"> 223 </w:t>
      </w:r>
      <w:proofErr w:type="spellStart"/>
      <w:r>
        <w:rPr>
          <w:sz w:val="24"/>
          <w:szCs w:val="24"/>
          <w:lang w:val="de-DE"/>
        </w:rPr>
        <w:t>projekt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 badawczych; ekspert w zakresie kształcenia zawodowego, współautor modelu czynności poznawczych uczni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w, współautor metodologii opracowywania standard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w </w:t>
      </w:r>
      <w:r>
        <w:rPr>
          <w:sz w:val="24"/>
          <w:szCs w:val="24"/>
        </w:rPr>
        <w:t>kompetencji zawodowych. Autor ponad 680 artykułów, autor, współautor, redaktor naukowy 95 druk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 zwartych. Kierownik ponad 20 projekt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 badawczych dotyczących modelowania czynności poznawczych uczni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w, standard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w kompetencji zawodowych, </w:t>
      </w:r>
      <w:proofErr w:type="spellStart"/>
      <w:r>
        <w:rPr>
          <w:sz w:val="24"/>
          <w:szCs w:val="24"/>
        </w:rPr>
        <w:t>przyw</w:t>
      </w:r>
      <w:proofErr w:type="spellEnd"/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dztwa</w:t>
      </w:r>
      <w:proofErr w:type="spellEnd"/>
      <w:r>
        <w:rPr>
          <w:sz w:val="24"/>
          <w:szCs w:val="24"/>
        </w:rPr>
        <w:t xml:space="preserve"> edukacy</w:t>
      </w:r>
      <w:r>
        <w:rPr>
          <w:sz w:val="24"/>
          <w:szCs w:val="24"/>
        </w:rPr>
        <w:t>jnego, zarządzania w systemie oświaty oraz transferu kapitału edukacyjnego.</w:t>
      </w:r>
    </w:p>
    <w:p w:rsidR="007E2B35" w:rsidRDefault="00022E9B">
      <w:pPr>
        <w:jc w:val="both"/>
        <w:rPr>
          <w:sz w:val="24"/>
          <w:szCs w:val="24"/>
        </w:rPr>
      </w:pPr>
      <w:r>
        <w:rPr>
          <w:sz w:val="24"/>
          <w:szCs w:val="24"/>
          <w:lang w:val="da-DK"/>
        </w:rPr>
        <w:t>Ekspert Mi</w:t>
      </w:r>
      <w:proofErr w:type="spellStart"/>
      <w:r>
        <w:rPr>
          <w:sz w:val="24"/>
          <w:szCs w:val="24"/>
        </w:rPr>
        <w:t>ędzynarodowej</w:t>
      </w:r>
      <w:proofErr w:type="spellEnd"/>
      <w:r>
        <w:rPr>
          <w:sz w:val="24"/>
          <w:szCs w:val="24"/>
        </w:rPr>
        <w:t xml:space="preserve"> Organizacji Pracy (1993); Członek Zespołu </w:t>
      </w:r>
      <w:proofErr w:type="spellStart"/>
      <w:r>
        <w:rPr>
          <w:sz w:val="24"/>
          <w:szCs w:val="24"/>
        </w:rPr>
        <w:t>Doradc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 „</w:t>
      </w:r>
      <w:r>
        <w:rPr>
          <w:sz w:val="24"/>
          <w:szCs w:val="24"/>
          <w:lang w:val="en-US"/>
        </w:rPr>
        <w:t>European Training Foundation</w:t>
      </w:r>
      <w:r>
        <w:rPr>
          <w:sz w:val="24"/>
          <w:szCs w:val="24"/>
        </w:rPr>
        <w:t>” (1997-2006); Ekspert Państwowej Komisji Akredytacyjnej (2005-2011).</w:t>
      </w:r>
    </w:p>
    <w:p w:rsidR="007E2B35" w:rsidRDefault="00022E9B">
      <w:pPr>
        <w:jc w:val="both"/>
        <w:rPr>
          <w:sz w:val="24"/>
          <w:szCs w:val="24"/>
        </w:rPr>
      </w:pPr>
      <w:r>
        <w:rPr>
          <w:sz w:val="24"/>
          <w:szCs w:val="24"/>
        </w:rPr>
        <w:t>Redakt</w:t>
      </w:r>
      <w:r>
        <w:rPr>
          <w:sz w:val="24"/>
          <w:szCs w:val="24"/>
        </w:rPr>
        <w:t xml:space="preserve">or Naczelny kwartalnika „Edukacja” (2000-2011); Przewodniczący Rady Redakcyjnej: „Pedagogika Pracy” (1991-2009); Przewodniczący Komitetu Naukowego: „Edukacja Ustawiczna Dorosłych” (2015 -). </w:t>
      </w:r>
    </w:p>
    <w:p w:rsidR="007E2B35" w:rsidRDefault="00022E9B">
      <w:pPr>
        <w:jc w:val="both"/>
      </w:pPr>
      <w:r>
        <w:rPr>
          <w:sz w:val="24"/>
          <w:szCs w:val="24"/>
        </w:rPr>
        <w:t>Odznaczony Medalem Komisji Edukacji Narodowej (1984), Krzyżem Kaw</w:t>
      </w:r>
      <w:r>
        <w:rPr>
          <w:sz w:val="24"/>
          <w:szCs w:val="24"/>
        </w:rPr>
        <w:t>alerskim Orderu Odrodzenia Polski (2001), Krzyżem Oficerskim Orderu Odrodzenia Polski (2008) oraz Krzyżem Komandorskim Orderu Odrodzenia Polski (2017); laureat nagrody Ministra Nauki i Szkolnictwa Wyższego za całokształt dorobku (2018).</w:t>
      </w:r>
    </w:p>
    <w:sectPr w:rsidR="007E2B35" w:rsidSect="007E2B35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E9B" w:rsidRDefault="00022E9B" w:rsidP="007E2B35">
      <w:pPr>
        <w:spacing w:after="0" w:line="240" w:lineRule="auto"/>
      </w:pPr>
      <w:r>
        <w:separator/>
      </w:r>
    </w:p>
  </w:endnote>
  <w:endnote w:type="continuationSeparator" w:id="0">
    <w:p w:rsidR="00022E9B" w:rsidRDefault="00022E9B" w:rsidP="007E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B35" w:rsidRDefault="007E2B35">
    <w:pPr>
      <w:pStyle w:val="Nagwekistopka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E9B" w:rsidRDefault="00022E9B" w:rsidP="007E2B35">
      <w:pPr>
        <w:spacing w:after="0" w:line="240" w:lineRule="auto"/>
      </w:pPr>
      <w:r>
        <w:separator/>
      </w:r>
    </w:p>
  </w:footnote>
  <w:footnote w:type="continuationSeparator" w:id="0">
    <w:p w:rsidR="00022E9B" w:rsidRDefault="00022E9B" w:rsidP="007E2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B35" w:rsidRDefault="007E2B35">
    <w:pPr>
      <w:pStyle w:val="Nagwekistopka"/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E2B35"/>
    <w:rsid w:val="00022E9B"/>
    <w:rsid w:val="003C2244"/>
    <w:rsid w:val="007E2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7E2B35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E2B35"/>
    <w:rPr>
      <w:u w:val="single"/>
    </w:rPr>
  </w:style>
  <w:style w:type="table" w:customStyle="1" w:styleId="TableNormal">
    <w:name w:val="Table Normal"/>
    <w:rsid w:val="007E2B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7E2B35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2396</Characters>
  <Application>Microsoft Office Word</Application>
  <DocSecurity>0</DocSecurity>
  <Lines>19</Lines>
  <Paragraphs>5</Paragraphs>
  <ScaleCrop>false</ScaleCrop>
  <Company>HP Inc.</Company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</dc:creator>
  <cp:lastModifiedBy>UZ</cp:lastModifiedBy>
  <cp:revision>2</cp:revision>
  <dcterms:created xsi:type="dcterms:W3CDTF">2023-01-31T12:52:00Z</dcterms:created>
  <dcterms:modified xsi:type="dcterms:W3CDTF">2023-01-31T12:52:00Z</dcterms:modified>
</cp:coreProperties>
</file>