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F5752" w14:textId="14A366A1" w:rsidR="00F9206D" w:rsidRPr="00F75B72" w:rsidRDefault="00924A21" w:rsidP="00924A21">
      <w:pPr>
        <w:pStyle w:val="Nagwek1"/>
        <w:spacing w:before="600" w:after="600"/>
        <w:contextualSpacing/>
        <w:jc w:val="center"/>
        <w:rPr>
          <w:rFonts w:asciiTheme="majorHAnsi" w:hAnsiTheme="majorHAnsi" w:cstheme="majorHAnsi"/>
        </w:rPr>
      </w:pPr>
      <w:r w:rsidRPr="00F75B72">
        <w:rPr>
          <w:rFonts w:asciiTheme="majorHAnsi" w:hAnsiTheme="majorHAnsi" w:cstheme="majorHAnsi"/>
        </w:rPr>
        <w:t xml:space="preserve">Zarządzenie nr </w:t>
      </w:r>
      <w:r>
        <w:rPr>
          <w:rFonts w:asciiTheme="majorHAnsi" w:hAnsiTheme="majorHAnsi" w:cstheme="majorHAnsi"/>
        </w:rPr>
        <w:t>405</w:t>
      </w:r>
      <w:r w:rsidRPr="00F75B72">
        <w:rPr>
          <w:rFonts w:asciiTheme="majorHAnsi" w:hAnsiTheme="majorHAnsi" w:cstheme="majorHAnsi"/>
        </w:rPr>
        <w:t>/</w:t>
      </w:r>
      <w:r w:rsidR="001E03BD" w:rsidRPr="00F75B72">
        <w:rPr>
          <w:rFonts w:asciiTheme="majorHAnsi" w:hAnsiTheme="majorHAnsi" w:cstheme="majorHAnsi"/>
        </w:rPr>
        <w:t>2022</w:t>
      </w:r>
    </w:p>
    <w:p w14:paraId="39F9D5E8" w14:textId="27D0AD7E" w:rsidR="00F9206D" w:rsidRPr="00F75B72" w:rsidRDefault="007D5AAB" w:rsidP="00924A21">
      <w:pPr>
        <w:pStyle w:val="Nagwek1"/>
        <w:spacing w:before="600" w:after="600"/>
        <w:contextualSpacing/>
        <w:jc w:val="center"/>
        <w:rPr>
          <w:rFonts w:asciiTheme="majorHAnsi" w:hAnsiTheme="majorHAnsi" w:cstheme="majorHAnsi"/>
        </w:rPr>
      </w:pPr>
      <w:r w:rsidRPr="00F75B72">
        <w:rPr>
          <w:rFonts w:asciiTheme="majorHAnsi" w:hAnsiTheme="majorHAnsi" w:cstheme="majorHAnsi"/>
        </w:rPr>
        <w:t>Rektora</w:t>
      </w:r>
      <w:r w:rsidR="001E03BD" w:rsidRPr="00F75B72">
        <w:rPr>
          <w:rFonts w:asciiTheme="majorHAnsi" w:hAnsiTheme="majorHAnsi" w:cstheme="majorHAnsi"/>
        </w:rPr>
        <w:t xml:space="preserve"> Akademii Pedagogiki Specjalnej</w:t>
      </w:r>
    </w:p>
    <w:p w14:paraId="12B93376" w14:textId="7AB07982" w:rsidR="00924A21" w:rsidRDefault="001E03BD" w:rsidP="00924A21">
      <w:pPr>
        <w:pStyle w:val="Nagwek1"/>
        <w:spacing w:before="600" w:after="600"/>
        <w:contextualSpacing/>
        <w:jc w:val="center"/>
        <w:rPr>
          <w:rFonts w:asciiTheme="majorHAnsi" w:hAnsiTheme="majorHAnsi" w:cstheme="majorHAnsi"/>
        </w:rPr>
      </w:pPr>
      <w:r w:rsidRPr="00F75B72">
        <w:rPr>
          <w:rFonts w:asciiTheme="majorHAnsi" w:hAnsiTheme="majorHAnsi" w:cstheme="majorHAnsi"/>
        </w:rPr>
        <w:t>im. Marii Grzegorzewskiej</w:t>
      </w:r>
    </w:p>
    <w:p w14:paraId="35579616" w14:textId="61607CAD" w:rsidR="00593DD0" w:rsidRPr="00F75B72" w:rsidRDefault="001E03BD" w:rsidP="00924A21">
      <w:pPr>
        <w:pStyle w:val="Nagwek1"/>
        <w:spacing w:before="600" w:after="600"/>
        <w:contextualSpacing/>
        <w:jc w:val="center"/>
        <w:rPr>
          <w:rFonts w:asciiTheme="majorHAnsi" w:hAnsiTheme="majorHAnsi" w:cstheme="majorHAnsi"/>
        </w:rPr>
      </w:pPr>
      <w:r w:rsidRPr="00F75B72">
        <w:rPr>
          <w:rFonts w:asciiTheme="majorHAnsi" w:hAnsiTheme="majorHAnsi" w:cstheme="majorHAnsi"/>
        </w:rPr>
        <w:t>z dni</w:t>
      </w:r>
      <w:r w:rsidR="00DC290D">
        <w:rPr>
          <w:rFonts w:asciiTheme="majorHAnsi" w:hAnsiTheme="majorHAnsi" w:cstheme="majorHAnsi"/>
        </w:rPr>
        <w:t>a</w:t>
      </w:r>
      <w:r w:rsidR="00924A21">
        <w:rPr>
          <w:rFonts w:asciiTheme="majorHAnsi" w:hAnsiTheme="majorHAnsi" w:cstheme="majorHAnsi"/>
        </w:rPr>
        <w:t xml:space="preserve"> </w:t>
      </w:r>
      <w:bookmarkStart w:id="0" w:name="_Hlk117669422"/>
      <w:r w:rsidR="00924A21">
        <w:rPr>
          <w:rFonts w:asciiTheme="majorHAnsi" w:hAnsiTheme="majorHAnsi" w:cstheme="majorHAnsi"/>
        </w:rPr>
        <w:t xml:space="preserve">26 października </w:t>
      </w:r>
      <w:bookmarkEnd w:id="0"/>
      <w:r w:rsidRPr="00F75B72">
        <w:rPr>
          <w:rFonts w:asciiTheme="majorHAnsi" w:hAnsiTheme="majorHAnsi" w:cstheme="majorHAnsi"/>
        </w:rPr>
        <w:t>2022 r.</w:t>
      </w:r>
    </w:p>
    <w:p w14:paraId="6FDC4A98" w14:textId="3DA24D89" w:rsidR="001E03BD" w:rsidRPr="00F75B72" w:rsidRDefault="00D968FB" w:rsidP="00924A21">
      <w:pPr>
        <w:pStyle w:val="Nagwek2"/>
        <w:spacing w:before="600" w:after="600"/>
        <w:contextualSpacing/>
        <w:rPr>
          <w:rFonts w:asciiTheme="majorHAnsi" w:hAnsiTheme="majorHAnsi" w:cstheme="majorHAnsi"/>
        </w:rPr>
      </w:pPr>
      <w:r w:rsidRPr="00F75B72">
        <w:rPr>
          <w:rFonts w:asciiTheme="majorHAnsi" w:hAnsiTheme="majorHAnsi" w:cstheme="majorHAnsi"/>
        </w:rPr>
        <w:t>w sprawie ustalania wysokości i sposobu podziału kosztów pośrednich w projektach finansowanych ze źródeł zewnętrznych</w:t>
      </w:r>
    </w:p>
    <w:p w14:paraId="71268AC6" w14:textId="21CF0923" w:rsidR="001E03BD" w:rsidRPr="00226422" w:rsidRDefault="001E03BD" w:rsidP="00226422">
      <w:pPr>
        <w:spacing w:before="600" w:after="600" w:line="360" w:lineRule="auto"/>
        <w:rPr>
          <w:rFonts w:asciiTheme="majorHAnsi" w:hAnsiTheme="majorHAnsi" w:cstheme="majorHAnsi"/>
          <w:sz w:val="24"/>
          <w:szCs w:val="24"/>
        </w:rPr>
      </w:pPr>
      <w:r w:rsidRPr="00226422">
        <w:rPr>
          <w:rFonts w:asciiTheme="majorHAnsi" w:hAnsiTheme="majorHAnsi" w:cstheme="majorHAnsi"/>
          <w:sz w:val="24"/>
          <w:szCs w:val="24"/>
        </w:rPr>
        <w:t>Na podstawie</w:t>
      </w:r>
      <w:r w:rsidR="007D5AAB" w:rsidRPr="00226422">
        <w:rPr>
          <w:rFonts w:asciiTheme="majorHAnsi" w:hAnsiTheme="majorHAnsi" w:cstheme="majorHAnsi"/>
          <w:sz w:val="24"/>
          <w:szCs w:val="24"/>
        </w:rPr>
        <w:t xml:space="preserve"> art. 23 ust. 1 ustawy z dnia 20 lipca 2018 r. Prawo o szkolnictwie wyższym i nauce (</w:t>
      </w:r>
      <w:proofErr w:type="spellStart"/>
      <w:r w:rsidR="007D5AAB" w:rsidRPr="00226422">
        <w:rPr>
          <w:rFonts w:asciiTheme="majorHAnsi" w:hAnsiTheme="majorHAnsi" w:cstheme="majorHAnsi"/>
          <w:sz w:val="24"/>
          <w:szCs w:val="24"/>
        </w:rPr>
        <w:t>t.j</w:t>
      </w:r>
      <w:proofErr w:type="spellEnd"/>
      <w:r w:rsidR="007D5AAB" w:rsidRPr="00226422">
        <w:rPr>
          <w:rFonts w:asciiTheme="majorHAnsi" w:hAnsiTheme="majorHAnsi" w:cstheme="majorHAnsi"/>
          <w:sz w:val="24"/>
          <w:szCs w:val="24"/>
        </w:rPr>
        <w:t>. Dz.U. z 2022 r. poz. 574</w:t>
      </w:r>
      <w:r w:rsidR="00DC290D" w:rsidRPr="00226422">
        <w:rPr>
          <w:rFonts w:asciiTheme="majorHAnsi" w:hAnsiTheme="majorHAnsi" w:cstheme="majorHAnsi"/>
          <w:sz w:val="24"/>
          <w:szCs w:val="24"/>
        </w:rPr>
        <w:t xml:space="preserve"> z późn zm.</w:t>
      </w:r>
      <w:r w:rsidR="007D5AAB" w:rsidRPr="00226422">
        <w:rPr>
          <w:rFonts w:asciiTheme="majorHAnsi" w:hAnsiTheme="majorHAnsi" w:cstheme="majorHAnsi"/>
          <w:sz w:val="24"/>
          <w:szCs w:val="24"/>
        </w:rPr>
        <w:t>)</w:t>
      </w:r>
      <w:r w:rsidR="006D0755" w:rsidRPr="00226422">
        <w:rPr>
          <w:rFonts w:asciiTheme="majorHAnsi" w:hAnsiTheme="majorHAnsi" w:cstheme="majorHAnsi"/>
          <w:sz w:val="24"/>
          <w:szCs w:val="24"/>
        </w:rPr>
        <w:t>.</w:t>
      </w:r>
      <w:r w:rsidR="00C41526" w:rsidRPr="00226422">
        <w:rPr>
          <w:rFonts w:asciiTheme="majorHAnsi" w:hAnsiTheme="majorHAnsi" w:cstheme="majorHAnsi"/>
          <w:sz w:val="24"/>
          <w:szCs w:val="24"/>
        </w:rPr>
        <w:t>, zarządza się, co następuje:</w:t>
      </w:r>
    </w:p>
    <w:p w14:paraId="6EA6BAF3" w14:textId="77777777" w:rsidR="001E03BD" w:rsidRPr="00226422" w:rsidRDefault="001E03BD" w:rsidP="00226422">
      <w:pPr>
        <w:spacing w:before="600" w:after="600" w:line="360" w:lineRule="auto"/>
        <w:jc w:val="center"/>
        <w:rPr>
          <w:rFonts w:asciiTheme="majorHAnsi" w:hAnsiTheme="majorHAnsi" w:cstheme="majorBidi"/>
          <w:b/>
          <w:bCs/>
          <w:sz w:val="24"/>
          <w:szCs w:val="24"/>
        </w:rPr>
      </w:pPr>
      <w:r w:rsidRPr="00226422">
        <w:rPr>
          <w:rFonts w:asciiTheme="majorHAnsi" w:hAnsiTheme="majorHAnsi" w:cstheme="majorBidi"/>
          <w:b/>
          <w:bCs/>
          <w:sz w:val="24"/>
          <w:szCs w:val="24"/>
        </w:rPr>
        <w:t>§ 1</w:t>
      </w:r>
    </w:p>
    <w:p w14:paraId="351DA6DC" w14:textId="180F9822" w:rsidR="00A25508" w:rsidRPr="00226422" w:rsidRDefault="007D5AAB" w:rsidP="00226422">
      <w:pPr>
        <w:spacing w:before="600" w:after="600" w:line="360" w:lineRule="auto"/>
        <w:rPr>
          <w:rFonts w:asciiTheme="majorHAnsi" w:hAnsiTheme="majorHAnsi" w:cstheme="majorBidi"/>
          <w:sz w:val="24"/>
          <w:szCs w:val="24"/>
        </w:rPr>
      </w:pPr>
      <w:r w:rsidRPr="00226422">
        <w:rPr>
          <w:rFonts w:asciiTheme="majorHAnsi" w:hAnsiTheme="majorHAnsi" w:cstheme="majorBidi"/>
          <w:sz w:val="24"/>
          <w:szCs w:val="24"/>
        </w:rPr>
        <w:t>Zarządzenie określa wysokość i sposób podziału kosztów pośrednich w realizowanych przez Akademię Pedagogiki Specjalnej im. Marii Grzegorzewskiej (dalej Uczelnia lub APS) projek</w:t>
      </w:r>
      <w:r w:rsidR="0059511B" w:rsidRPr="00226422">
        <w:rPr>
          <w:rFonts w:asciiTheme="majorHAnsi" w:hAnsiTheme="majorHAnsi" w:cstheme="majorBidi"/>
          <w:sz w:val="24"/>
          <w:szCs w:val="24"/>
        </w:rPr>
        <w:t>t</w:t>
      </w:r>
      <w:r w:rsidR="00B32E6C" w:rsidRPr="00226422">
        <w:rPr>
          <w:rFonts w:asciiTheme="majorHAnsi" w:hAnsiTheme="majorHAnsi" w:cstheme="majorBidi"/>
          <w:sz w:val="24"/>
          <w:szCs w:val="24"/>
        </w:rPr>
        <w:t>ów</w:t>
      </w:r>
      <w:r w:rsidRPr="00226422">
        <w:rPr>
          <w:rFonts w:asciiTheme="majorHAnsi" w:hAnsiTheme="majorHAnsi" w:cstheme="majorBidi"/>
          <w:sz w:val="24"/>
          <w:szCs w:val="24"/>
        </w:rPr>
        <w:t xml:space="preserve"> finansowanych ze źródeł zewnętrznych</w:t>
      </w:r>
      <w:r w:rsidR="002E364A" w:rsidRPr="00226422">
        <w:rPr>
          <w:rFonts w:asciiTheme="majorHAnsi" w:hAnsiTheme="majorHAnsi" w:cstheme="majorBidi"/>
          <w:sz w:val="24"/>
          <w:szCs w:val="24"/>
        </w:rPr>
        <w:t>.</w:t>
      </w:r>
    </w:p>
    <w:p w14:paraId="1A219846" w14:textId="14958D6A" w:rsidR="00A25508" w:rsidRPr="00226422" w:rsidRDefault="00A25508" w:rsidP="00226422">
      <w:pPr>
        <w:spacing w:before="600" w:after="60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226422">
        <w:rPr>
          <w:rFonts w:asciiTheme="majorHAnsi" w:hAnsiTheme="majorHAnsi" w:cstheme="majorHAnsi"/>
          <w:b/>
          <w:bCs/>
          <w:sz w:val="24"/>
          <w:szCs w:val="24"/>
        </w:rPr>
        <w:t>§ 2</w:t>
      </w:r>
    </w:p>
    <w:p w14:paraId="74180A40" w14:textId="02312C54" w:rsidR="00B259EF" w:rsidRPr="00226422" w:rsidRDefault="00B259EF" w:rsidP="00226422">
      <w:pPr>
        <w:numPr>
          <w:ilvl w:val="0"/>
          <w:numId w:val="23"/>
        </w:numPr>
        <w:spacing w:before="600" w:after="600" w:line="360" w:lineRule="auto"/>
        <w:ind w:hanging="358"/>
        <w:contextualSpacing/>
        <w:rPr>
          <w:rFonts w:asciiTheme="majorHAnsi" w:hAnsiTheme="majorHAnsi" w:cstheme="majorBidi"/>
          <w:sz w:val="24"/>
          <w:szCs w:val="24"/>
        </w:rPr>
      </w:pPr>
      <w:r w:rsidRPr="00226422">
        <w:rPr>
          <w:rFonts w:asciiTheme="majorHAnsi" w:hAnsiTheme="majorHAnsi" w:cstheme="majorBidi"/>
          <w:sz w:val="24"/>
          <w:szCs w:val="24"/>
        </w:rPr>
        <w:t>Koszty pośrednie to koszty działalności APS, w tym koszty z tytułu wynagrodzeń oraz koszty rzeczowe, których nie można zaliczyć do kosztów bezpośrednich danego rodzaju działalności.</w:t>
      </w:r>
    </w:p>
    <w:p w14:paraId="594E3F72" w14:textId="77777777" w:rsidR="00B259EF" w:rsidRPr="00226422" w:rsidRDefault="00B259EF" w:rsidP="00226422">
      <w:pPr>
        <w:numPr>
          <w:ilvl w:val="0"/>
          <w:numId w:val="23"/>
        </w:numPr>
        <w:spacing w:before="600" w:after="600" w:line="360" w:lineRule="auto"/>
        <w:ind w:hanging="358"/>
        <w:contextualSpacing/>
        <w:rPr>
          <w:rFonts w:asciiTheme="majorHAnsi" w:hAnsiTheme="majorHAnsi" w:cstheme="majorHAnsi"/>
          <w:sz w:val="24"/>
          <w:szCs w:val="24"/>
        </w:rPr>
      </w:pPr>
      <w:r w:rsidRPr="00226422">
        <w:rPr>
          <w:rFonts w:asciiTheme="majorHAnsi" w:hAnsiTheme="majorHAnsi" w:cstheme="majorHAnsi"/>
          <w:sz w:val="24"/>
          <w:szCs w:val="24"/>
        </w:rPr>
        <w:t xml:space="preserve">Koszty pośrednie dzieli się na: </w:t>
      </w:r>
    </w:p>
    <w:p w14:paraId="29E4DE8B" w14:textId="32FD1956" w:rsidR="00B259EF" w:rsidRPr="00226422" w:rsidRDefault="00B259EF" w:rsidP="00226422">
      <w:pPr>
        <w:numPr>
          <w:ilvl w:val="1"/>
          <w:numId w:val="23"/>
        </w:numPr>
        <w:spacing w:before="600" w:after="600" w:line="360" w:lineRule="auto"/>
        <w:ind w:hanging="355"/>
        <w:contextualSpacing/>
        <w:rPr>
          <w:rFonts w:asciiTheme="majorHAnsi" w:hAnsiTheme="majorHAnsi" w:cstheme="majorHAnsi"/>
          <w:sz w:val="24"/>
          <w:szCs w:val="24"/>
        </w:rPr>
      </w:pPr>
      <w:r w:rsidRPr="00226422">
        <w:rPr>
          <w:rFonts w:asciiTheme="majorHAnsi" w:hAnsiTheme="majorHAnsi" w:cstheme="majorHAnsi"/>
          <w:sz w:val="24"/>
          <w:szCs w:val="24"/>
        </w:rPr>
        <w:t xml:space="preserve">Koszty ogólnouczelniane; </w:t>
      </w:r>
    </w:p>
    <w:p w14:paraId="4C3A4413" w14:textId="6A82ABA3" w:rsidR="00B259EF" w:rsidRPr="00226422" w:rsidRDefault="00B259EF" w:rsidP="00226422">
      <w:pPr>
        <w:numPr>
          <w:ilvl w:val="1"/>
          <w:numId w:val="23"/>
        </w:numPr>
        <w:spacing w:before="600" w:after="600" w:line="360" w:lineRule="auto"/>
        <w:ind w:hanging="355"/>
        <w:contextualSpacing/>
        <w:rPr>
          <w:rFonts w:asciiTheme="majorHAnsi" w:hAnsiTheme="majorHAnsi" w:cstheme="majorHAnsi"/>
          <w:sz w:val="24"/>
          <w:szCs w:val="24"/>
        </w:rPr>
      </w:pPr>
      <w:r w:rsidRPr="00226422">
        <w:rPr>
          <w:rFonts w:asciiTheme="majorHAnsi" w:hAnsiTheme="majorHAnsi" w:cstheme="majorHAnsi"/>
          <w:sz w:val="24"/>
          <w:szCs w:val="24"/>
        </w:rPr>
        <w:t xml:space="preserve">Koszty </w:t>
      </w:r>
      <w:r w:rsidR="00934904" w:rsidRPr="00226422">
        <w:rPr>
          <w:rFonts w:asciiTheme="majorHAnsi" w:hAnsiTheme="majorHAnsi" w:cstheme="majorHAnsi"/>
          <w:sz w:val="24"/>
          <w:szCs w:val="24"/>
        </w:rPr>
        <w:t>działalności</w:t>
      </w:r>
      <w:r w:rsidR="00440AC8" w:rsidRPr="00226422">
        <w:rPr>
          <w:rFonts w:asciiTheme="majorHAnsi" w:hAnsiTheme="majorHAnsi" w:cstheme="majorHAnsi"/>
          <w:sz w:val="24"/>
          <w:szCs w:val="24"/>
        </w:rPr>
        <w:t xml:space="preserve"> </w:t>
      </w:r>
      <w:r w:rsidR="00934904" w:rsidRPr="00226422">
        <w:rPr>
          <w:rFonts w:asciiTheme="majorHAnsi" w:hAnsiTheme="majorHAnsi" w:cstheme="majorHAnsi"/>
          <w:sz w:val="24"/>
          <w:szCs w:val="24"/>
        </w:rPr>
        <w:t>Uczelni, której projekt dotyczy</w:t>
      </w:r>
      <w:r w:rsidR="00595762" w:rsidRPr="00226422">
        <w:rPr>
          <w:rFonts w:asciiTheme="majorHAnsi" w:hAnsiTheme="majorHAnsi" w:cstheme="majorHAnsi"/>
          <w:sz w:val="24"/>
          <w:szCs w:val="24"/>
        </w:rPr>
        <w:t>.</w:t>
      </w:r>
    </w:p>
    <w:p w14:paraId="725274FA" w14:textId="3BBDCECC" w:rsidR="00B259EF" w:rsidRPr="00226422" w:rsidRDefault="00B259EF" w:rsidP="00226422">
      <w:pPr>
        <w:numPr>
          <w:ilvl w:val="0"/>
          <w:numId w:val="23"/>
        </w:numPr>
        <w:spacing w:before="600" w:after="600" w:line="360" w:lineRule="auto"/>
        <w:ind w:hanging="358"/>
        <w:contextualSpacing/>
        <w:rPr>
          <w:rFonts w:asciiTheme="majorHAnsi" w:hAnsiTheme="majorHAnsi" w:cstheme="majorHAnsi"/>
          <w:sz w:val="24"/>
          <w:szCs w:val="24"/>
        </w:rPr>
      </w:pPr>
      <w:r w:rsidRPr="00226422">
        <w:rPr>
          <w:rFonts w:asciiTheme="majorHAnsi" w:hAnsiTheme="majorHAnsi" w:cstheme="majorHAnsi"/>
          <w:sz w:val="24"/>
          <w:szCs w:val="24"/>
        </w:rPr>
        <w:t xml:space="preserve">Koszty pośrednie </w:t>
      </w:r>
      <w:r w:rsidR="00934904" w:rsidRPr="00226422">
        <w:rPr>
          <w:rFonts w:asciiTheme="majorHAnsi" w:hAnsiTheme="majorHAnsi" w:cstheme="majorHAnsi"/>
          <w:sz w:val="24"/>
          <w:szCs w:val="24"/>
        </w:rPr>
        <w:t>działalności</w:t>
      </w:r>
      <w:r w:rsidR="00440AC8" w:rsidRPr="00226422">
        <w:rPr>
          <w:rFonts w:asciiTheme="majorHAnsi" w:hAnsiTheme="majorHAnsi" w:cstheme="majorHAnsi"/>
          <w:sz w:val="24"/>
          <w:szCs w:val="24"/>
        </w:rPr>
        <w:t xml:space="preserve"> </w:t>
      </w:r>
      <w:r w:rsidR="00934904" w:rsidRPr="00226422">
        <w:rPr>
          <w:rFonts w:asciiTheme="majorHAnsi" w:hAnsiTheme="majorHAnsi" w:cstheme="majorHAnsi"/>
          <w:sz w:val="24"/>
          <w:szCs w:val="24"/>
        </w:rPr>
        <w:t>Uczelni, której projekt dotyczy</w:t>
      </w:r>
      <w:r w:rsidRPr="00226422">
        <w:rPr>
          <w:rFonts w:asciiTheme="majorHAnsi" w:hAnsiTheme="majorHAnsi" w:cstheme="majorHAnsi"/>
          <w:sz w:val="24"/>
          <w:szCs w:val="24"/>
        </w:rPr>
        <w:t xml:space="preserve">, zwane dalej „kosztami pośrednimi </w:t>
      </w:r>
      <w:r w:rsidR="00934904" w:rsidRPr="00226422">
        <w:rPr>
          <w:rFonts w:asciiTheme="majorHAnsi" w:hAnsiTheme="majorHAnsi" w:cstheme="majorHAnsi"/>
          <w:sz w:val="24"/>
          <w:szCs w:val="24"/>
        </w:rPr>
        <w:t>kierownika projektu</w:t>
      </w:r>
      <w:r w:rsidRPr="00226422">
        <w:rPr>
          <w:rFonts w:asciiTheme="majorHAnsi" w:hAnsiTheme="majorHAnsi" w:cstheme="majorHAnsi"/>
          <w:sz w:val="24"/>
          <w:szCs w:val="24"/>
        </w:rPr>
        <w:t xml:space="preserve">”, pozostają w dyspozycji </w:t>
      </w:r>
      <w:r w:rsidR="00256FCD" w:rsidRPr="00226422">
        <w:rPr>
          <w:rFonts w:asciiTheme="majorHAnsi" w:hAnsiTheme="majorHAnsi" w:cstheme="majorHAnsi"/>
          <w:sz w:val="24"/>
          <w:szCs w:val="24"/>
        </w:rPr>
        <w:t>kierownika projektu</w:t>
      </w:r>
      <w:r w:rsidRPr="002264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0DB0C01C" w14:textId="44F8BE13" w:rsidR="00F75B72" w:rsidRPr="00226422" w:rsidRDefault="00B259EF" w:rsidP="00226422">
      <w:pPr>
        <w:numPr>
          <w:ilvl w:val="0"/>
          <w:numId w:val="23"/>
        </w:numPr>
        <w:spacing w:before="600" w:after="600" w:line="360" w:lineRule="auto"/>
        <w:ind w:hanging="358"/>
        <w:contextualSpacing/>
        <w:rPr>
          <w:rFonts w:asciiTheme="majorHAnsi" w:hAnsiTheme="majorHAnsi" w:cstheme="majorHAnsi"/>
          <w:sz w:val="24"/>
          <w:szCs w:val="24"/>
        </w:rPr>
      </w:pPr>
      <w:r w:rsidRPr="00226422">
        <w:rPr>
          <w:rFonts w:asciiTheme="majorHAnsi" w:hAnsiTheme="majorHAnsi" w:cstheme="majorHAnsi"/>
          <w:sz w:val="24"/>
          <w:szCs w:val="24"/>
        </w:rPr>
        <w:lastRenderedPageBreak/>
        <w:t xml:space="preserve">Wysokość kosztów pośrednich dla poszczególnych </w:t>
      </w:r>
      <w:r w:rsidR="005F1BC7" w:rsidRPr="00226422">
        <w:rPr>
          <w:rFonts w:asciiTheme="majorHAnsi" w:hAnsiTheme="majorHAnsi" w:cstheme="majorHAnsi"/>
          <w:sz w:val="24"/>
          <w:szCs w:val="24"/>
        </w:rPr>
        <w:t>projektów określają wytyczne i szczegółowe zasady finansowania wydane dla każdego programu.</w:t>
      </w:r>
    </w:p>
    <w:p w14:paraId="06224335" w14:textId="50C69889" w:rsidR="00B259EF" w:rsidRPr="00226422" w:rsidRDefault="00B259EF" w:rsidP="00226422">
      <w:pPr>
        <w:spacing w:before="600" w:after="600" w:line="360" w:lineRule="auto"/>
        <w:ind w:left="17" w:right="5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226422">
        <w:rPr>
          <w:rFonts w:asciiTheme="majorHAnsi" w:hAnsiTheme="majorHAnsi" w:cstheme="majorHAnsi"/>
          <w:b/>
          <w:bCs/>
          <w:sz w:val="24"/>
          <w:szCs w:val="24"/>
        </w:rPr>
        <w:t>§ 3</w:t>
      </w:r>
    </w:p>
    <w:p w14:paraId="328C8FD9" w14:textId="62098AC6" w:rsidR="00CB2ED7" w:rsidRPr="00226422" w:rsidRDefault="00256FCD" w:rsidP="00226422">
      <w:pPr>
        <w:numPr>
          <w:ilvl w:val="0"/>
          <w:numId w:val="24"/>
        </w:numPr>
        <w:spacing w:before="600" w:after="600" w:line="360" w:lineRule="auto"/>
        <w:ind w:left="357" w:hanging="357"/>
        <w:contextualSpacing/>
        <w:rPr>
          <w:rFonts w:asciiTheme="majorHAnsi" w:hAnsiTheme="majorHAnsi" w:cstheme="majorBidi"/>
          <w:sz w:val="24"/>
          <w:szCs w:val="24"/>
        </w:rPr>
      </w:pPr>
      <w:r w:rsidRPr="00226422">
        <w:rPr>
          <w:rFonts w:asciiTheme="majorHAnsi" w:hAnsiTheme="majorHAnsi" w:cstheme="majorBidi"/>
          <w:sz w:val="24"/>
          <w:szCs w:val="24"/>
        </w:rPr>
        <w:t xml:space="preserve">Jako podstawową ustala się </w:t>
      </w:r>
      <w:r w:rsidR="009F368F" w:rsidRPr="00226422">
        <w:rPr>
          <w:rFonts w:asciiTheme="majorHAnsi" w:hAnsiTheme="majorHAnsi" w:cstheme="majorBidi"/>
          <w:sz w:val="24"/>
          <w:szCs w:val="24"/>
        </w:rPr>
        <w:t xml:space="preserve">proporcję podziału kosztów pośrednich </w:t>
      </w:r>
      <w:r w:rsidR="00066A40" w:rsidRPr="00226422">
        <w:rPr>
          <w:rFonts w:asciiTheme="majorHAnsi" w:hAnsiTheme="majorHAnsi" w:cstheme="majorBidi"/>
          <w:sz w:val="24"/>
          <w:szCs w:val="24"/>
        </w:rPr>
        <w:t>60</w:t>
      </w:r>
      <w:r w:rsidR="009F368F" w:rsidRPr="00226422">
        <w:rPr>
          <w:rFonts w:asciiTheme="majorHAnsi" w:hAnsiTheme="majorHAnsi" w:cstheme="majorBidi"/>
          <w:sz w:val="24"/>
          <w:szCs w:val="24"/>
        </w:rPr>
        <w:t xml:space="preserve">% koszty ogólnouczelnianie i </w:t>
      </w:r>
      <w:r w:rsidR="00066A40" w:rsidRPr="00226422">
        <w:rPr>
          <w:rFonts w:asciiTheme="majorHAnsi" w:hAnsiTheme="majorHAnsi" w:cstheme="majorBidi"/>
          <w:sz w:val="24"/>
          <w:szCs w:val="24"/>
        </w:rPr>
        <w:t>4</w:t>
      </w:r>
      <w:r w:rsidR="009F368F" w:rsidRPr="00226422">
        <w:rPr>
          <w:rFonts w:asciiTheme="majorHAnsi" w:hAnsiTheme="majorHAnsi" w:cstheme="majorBidi"/>
          <w:sz w:val="24"/>
          <w:szCs w:val="24"/>
        </w:rPr>
        <w:t>0% koszty kierownika projektu, chyba że regulamin projektu stanowi inaczej</w:t>
      </w:r>
      <w:r w:rsidR="00F75B72" w:rsidRPr="00226422">
        <w:rPr>
          <w:rFonts w:asciiTheme="majorHAnsi" w:hAnsiTheme="majorHAnsi" w:cstheme="majorBidi"/>
          <w:sz w:val="24"/>
          <w:szCs w:val="24"/>
        </w:rPr>
        <w:t>.</w:t>
      </w:r>
    </w:p>
    <w:p w14:paraId="6590B193" w14:textId="229B28E3" w:rsidR="00F75B72" w:rsidRPr="00226422" w:rsidRDefault="00F75B72" w:rsidP="00226422">
      <w:pPr>
        <w:numPr>
          <w:ilvl w:val="0"/>
          <w:numId w:val="24"/>
        </w:numPr>
        <w:spacing w:before="600" w:after="600" w:line="360" w:lineRule="auto"/>
        <w:ind w:left="357" w:hanging="357"/>
        <w:contextualSpacing/>
        <w:rPr>
          <w:rFonts w:asciiTheme="majorHAnsi" w:hAnsiTheme="majorHAnsi" w:cstheme="majorBidi"/>
          <w:sz w:val="24"/>
          <w:szCs w:val="24"/>
        </w:rPr>
      </w:pPr>
      <w:r w:rsidRPr="00226422">
        <w:rPr>
          <w:rFonts w:asciiTheme="majorHAnsi" w:hAnsiTheme="majorHAnsi" w:cstheme="majorBidi"/>
          <w:sz w:val="24"/>
          <w:szCs w:val="24"/>
        </w:rPr>
        <w:t>Kierownik projektu w pierwszej kolejności zapewnia finansowanie wkładu własnego z</w:t>
      </w:r>
      <w:r w:rsidR="00924A21" w:rsidRPr="00226422">
        <w:rPr>
          <w:rFonts w:asciiTheme="majorHAnsi" w:hAnsiTheme="majorHAnsi" w:cstheme="majorBidi"/>
          <w:sz w:val="24"/>
          <w:szCs w:val="24"/>
        </w:rPr>
        <w:t xml:space="preserve"> </w:t>
      </w:r>
      <w:r w:rsidRPr="00226422">
        <w:rPr>
          <w:rFonts w:asciiTheme="majorHAnsi" w:hAnsiTheme="majorHAnsi" w:cstheme="majorBidi"/>
          <w:sz w:val="24"/>
          <w:szCs w:val="24"/>
        </w:rPr>
        <w:t>kosztów pośrednich, jeżeli taki sposób finansowania tych kosztów wynika z podpisanej umowy, wytycznych lub innych zasad finansowania projektu.</w:t>
      </w:r>
    </w:p>
    <w:p w14:paraId="56191015" w14:textId="582B887D" w:rsidR="007B44E0" w:rsidRPr="00226422" w:rsidRDefault="007B44E0" w:rsidP="00226422">
      <w:pPr>
        <w:numPr>
          <w:ilvl w:val="0"/>
          <w:numId w:val="24"/>
        </w:numPr>
        <w:spacing w:before="600" w:after="600" w:line="360" w:lineRule="auto"/>
        <w:ind w:left="357" w:hanging="357"/>
        <w:contextualSpacing/>
        <w:rPr>
          <w:rFonts w:asciiTheme="majorHAnsi" w:hAnsiTheme="majorHAnsi" w:cstheme="majorBidi"/>
          <w:strike/>
          <w:sz w:val="24"/>
          <w:szCs w:val="24"/>
        </w:rPr>
      </w:pPr>
      <w:r w:rsidRPr="00226422">
        <w:rPr>
          <w:rFonts w:asciiTheme="majorHAnsi" w:hAnsiTheme="majorHAnsi" w:cstheme="majorBidi"/>
          <w:sz w:val="24"/>
          <w:szCs w:val="24"/>
        </w:rPr>
        <w:t>Rektor może określić odrębny sposób podziału kosztów pośrednich, o których mowa w</w:t>
      </w:r>
      <w:r w:rsidR="00F7108A" w:rsidRPr="00226422">
        <w:rPr>
          <w:rFonts w:asciiTheme="majorHAnsi" w:hAnsiTheme="majorHAnsi" w:cstheme="majorBidi"/>
          <w:sz w:val="24"/>
          <w:szCs w:val="24"/>
        </w:rPr>
        <w:t xml:space="preserve"> par. 3</w:t>
      </w:r>
      <w:r w:rsidRPr="00226422">
        <w:rPr>
          <w:rFonts w:asciiTheme="majorHAnsi" w:hAnsiTheme="majorHAnsi" w:cstheme="majorBidi"/>
          <w:sz w:val="24"/>
          <w:szCs w:val="24"/>
        </w:rPr>
        <w:t xml:space="preserve"> ust</w:t>
      </w:r>
      <w:r w:rsidR="00F7108A" w:rsidRPr="00226422">
        <w:rPr>
          <w:rFonts w:asciiTheme="majorHAnsi" w:hAnsiTheme="majorHAnsi" w:cstheme="majorBidi"/>
          <w:sz w:val="24"/>
          <w:szCs w:val="24"/>
        </w:rPr>
        <w:t>.</w:t>
      </w:r>
      <w:r w:rsidRPr="00226422">
        <w:rPr>
          <w:rFonts w:asciiTheme="majorHAnsi" w:hAnsiTheme="majorHAnsi" w:cstheme="majorBidi"/>
          <w:sz w:val="24"/>
          <w:szCs w:val="24"/>
        </w:rPr>
        <w:t xml:space="preserve"> </w:t>
      </w:r>
      <w:r w:rsidR="00F75B72" w:rsidRPr="00226422">
        <w:rPr>
          <w:rFonts w:asciiTheme="majorHAnsi" w:hAnsiTheme="majorHAnsi" w:cstheme="majorBidi"/>
          <w:sz w:val="24"/>
          <w:szCs w:val="24"/>
        </w:rPr>
        <w:t>1.</w:t>
      </w:r>
    </w:p>
    <w:p w14:paraId="5E926D78" w14:textId="5B4A9B22" w:rsidR="007B44E0" w:rsidRPr="00226422" w:rsidRDefault="007B44E0" w:rsidP="00226422">
      <w:pPr>
        <w:numPr>
          <w:ilvl w:val="0"/>
          <w:numId w:val="24"/>
        </w:numPr>
        <w:spacing w:before="600" w:after="600" w:line="360" w:lineRule="auto"/>
        <w:ind w:left="357" w:hanging="357"/>
        <w:contextualSpacing/>
        <w:rPr>
          <w:rFonts w:asciiTheme="majorHAnsi" w:hAnsiTheme="majorHAnsi" w:cstheme="majorHAnsi"/>
          <w:sz w:val="24"/>
          <w:szCs w:val="24"/>
        </w:rPr>
      </w:pPr>
      <w:r w:rsidRPr="00226422">
        <w:rPr>
          <w:rFonts w:asciiTheme="majorHAnsi" w:hAnsiTheme="majorHAnsi" w:cstheme="majorHAnsi"/>
          <w:sz w:val="24"/>
          <w:szCs w:val="24"/>
        </w:rPr>
        <w:t>W przypadku określenia odrębnego sposobu podziału kosztów pośrednich dla danego projektu sposób podziału tych kosztów obowiązuje od miesiąca następującego po miesiącu zatwierdzenia wniosku przez Rektora.</w:t>
      </w:r>
    </w:p>
    <w:p w14:paraId="55C3538E" w14:textId="35CDA5BA" w:rsidR="007B44E0" w:rsidRPr="00226422" w:rsidRDefault="007B44E0" w:rsidP="00226422">
      <w:pPr>
        <w:numPr>
          <w:ilvl w:val="0"/>
          <w:numId w:val="24"/>
        </w:numPr>
        <w:spacing w:before="600" w:after="600" w:line="360" w:lineRule="auto"/>
        <w:ind w:left="357" w:hanging="357"/>
        <w:contextualSpacing/>
        <w:rPr>
          <w:rFonts w:asciiTheme="majorHAnsi" w:hAnsiTheme="majorHAnsi" w:cstheme="majorHAnsi"/>
          <w:sz w:val="24"/>
          <w:szCs w:val="24"/>
        </w:rPr>
      </w:pPr>
      <w:r w:rsidRPr="00226422">
        <w:rPr>
          <w:rFonts w:asciiTheme="majorHAnsi" w:hAnsiTheme="majorHAnsi" w:cstheme="majorHAnsi"/>
          <w:sz w:val="24"/>
          <w:szCs w:val="24"/>
        </w:rPr>
        <w:t xml:space="preserve">Kierownik projektu przed przystąpieniem do realizacji projektu przedstawia do zatwierdzenia Rektorowi po uzyskaniu akceptacji </w:t>
      </w:r>
      <w:r w:rsidR="00A9661D" w:rsidRPr="00226422">
        <w:rPr>
          <w:rFonts w:asciiTheme="majorHAnsi" w:hAnsiTheme="majorHAnsi" w:cstheme="majorHAnsi"/>
          <w:sz w:val="24"/>
          <w:szCs w:val="24"/>
        </w:rPr>
        <w:t>Kwestora, Prorektora ds. Nauk</w:t>
      </w:r>
      <w:r w:rsidR="00F75B72" w:rsidRPr="00226422">
        <w:rPr>
          <w:rFonts w:asciiTheme="majorHAnsi" w:hAnsiTheme="majorHAnsi" w:cstheme="majorHAnsi"/>
          <w:sz w:val="24"/>
          <w:szCs w:val="24"/>
        </w:rPr>
        <w:t xml:space="preserve">i i </w:t>
      </w:r>
      <w:r w:rsidR="00A9661D" w:rsidRPr="00226422">
        <w:rPr>
          <w:rFonts w:asciiTheme="majorHAnsi" w:hAnsiTheme="majorHAnsi" w:cstheme="majorHAnsi"/>
          <w:sz w:val="24"/>
          <w:szCs w:val="24"/>
        </w:rPr>
        <w:t>Kanclerza</w:t>
      </w:r>
      <w:r w:rsidRPr="00226422">
        <w:rPr>
          <w:rFonts w:asciiTheme="majorHAnsi" w:hAnsiTheme="majorHAnsi" w:cstheme="majorHAnsi"/>
          <w:sz w:val="24"/>
          <w:szCs w:val="24"/>
        </w:rPr>
        <w:t xml:space="preserve"> preliminarz wydatków zaplanowanych do poniesienia w ramach kosztów pośrednich kierownika projektu z podziałem na lata, w których ten projekt będzie realizowany. Wzór preliminarza stanowi Załącznik nr </w:t>
      </w:r>
      <w:r w:rsidR="00732894" w:rsidRPr="00226422">
        <w:rPr>
          <w:rFonts w:asciiTheme="majorHAnsi" w:hAnsiTheme="majorHAnsi" w:cstheme="majorHAnsi"/>
          <w:sz w:val="24"/>
          <w:szCs w:val="24"/>
        </w:rPr>
        <w:t>1</w:t>
      </w:r>
      <w:r w:rsidRPr="00226422">
        <w:rPr>
          <w:rFonts w:asciiTheme="majorHAnsi" w:hAnsiTheme="majorHAnsi" w:cstheme="majorHAnsi"/>
          <w:sz w:val="24"/>
          <w:szCs w:val="24"/>
        </w:rPr>
        <w:t xml:space="preserve"> do zarządzenia.</w:t>
      </w:r>
    </w:p>
    <w:p w14:paraId="39989064" w14:textId="2E7E44CE" w:rsidR="007B44E0" w:rsidRPr="00226422" w:rsidRDefault="007B44E0" w:rsidP="00226422">
      <w:pPr>
        <w:numPr>
          <w:ilvl w:val="0"/>
          <w:numId w:val="24"/>
        </w:numPr>
        <w:spacing w:before="600" w:after="600" w:line="360" w:lineRule="auto"/>
        <w:ind w:left="357" w:hanging="357"/>
        <w:contextualSpacing/>
        <w:rPr>
          <w:rFonts w:asciiTheme="majorHAnsi" w:hAnsiTheme="majorHAnsi" w:cstheme="majorBidi"/>
          <w:sz w:val="24"/>
          <w:szCs w:val="24"/>
        </w:rPr>
      </w:pPr>
      <w:r w:rsidRPr="00226422">
        <w:rPr>
          <w:rFonts w:asciiTheme="majorHAnsi" w:hAnsiTheme="majorHAnsi" w:cstheme="majorBidi"/>
          <w:sz w:val="24"/>
          <w:szCs w:val="24"/>
        </w:rPr>
        <w:t>Kierownik projektu na bieżąco aktualizuje preliminarz, o którym mowa w</w:t>
      </w:r>
      <w:r w:rsidR="00F7108A" w:rsidRPr="00226422">
        <w:rPr>
          <w:rFonts w:asciiTheme="majorHAnsi" w:hAnsiTheme="majorHAnsi" w:cstheme="majorBidi"/>
          <w:sz w:val="24"/>
          <w:szCs w:val="24"/>
        </w:rPr>
        <w:t xml:space="preserve"> par. 3</w:t>
      </w:r>
      <w:r w:rsidRPr="00226422">
        <w:rPr>
          <w:rFonts w:asciiTheme="majorHAnsi" w:hAnsiTheme="majorHAnsi" w:cstheme="majorBidi"/>
          <w:sz w:val="24"/>
          <w:szCs w:val="24"/>
        </w:rPr>
        <w:t xml:space="preserve"> ust</w:t>
      </w:r>
      <w:r w:rsidR="00CB2ED7" w:rsidRPr="00226422">
        <w:rPr>
          <w:rFonts w:asciiTheme="majorHAnsi" w:hAnsiTheme="majorHAnsi" w:cstheme="majorBidi"/>
          <w:sz w:val="24"/>
          <w:szCs w:val="24"/>
        </w:rPr>
        <w:t xml:space="preserve">. </w:t>
      </w:r>
      <w:r w:rsidR="0059511B" w:rsidRPr="00226422">
        <w:rPr>
          <w:rFonts w:asciiTheme="majorHAnsi" w:hAnsiTheme="majorHAnsi" w:cstheme="majorBidi"/>
          <w:sz w:val="24"/>
          <w:szCs w:val="24"/>
        </w:rPr>
        <w:t>5</w:t>
      </w:r>
      <w:r w:rsidRPr="00226422">
        <w:rPr>
          <w:rFonts w:asciiTheme="majorHAnsi" w:hAnsiTheme="majorHAnsi" w:cstheme="majorBidi"/>
          <w:sz w:val="24"/>
          <w:szCs w:val="24"/>
        </w:rPr>
        <w:t>.</w:t>
      </w:r>
    </w:p>
    <w:p w14:paraId="173AA2DD" w14:textId="45916D07" w:rsidR="009F368F" w:rsidRPr="00226422" w:rsidRDefault="009F368F" w:rsidP="00226422">
      <w:pPr>
        <w:numPr>
          <w:ilvl w:val="0"/>
          <w:numId w:val="24"/>
        </w:numPr>
        <w:spacing w:before="600" w:after="600" w:line="360" w:lineRule="auto"/>
        <w:ind w:left="357" w:hanging="357"/>
        <w:contextualSpacing/>
        <w:rPr>
          <w:rFonts w:asciiTheme="majorHAnsi" w:hAnsiTheme="majorHAnsi" w:cstheme="majorHAnsi"/>
          <w:sz w:val="24"/>
          <w:szCs w:val="24"/>
        </w:rPr>
      </w:pPr>
      <w:r w:rsidRPr="00226422">
        <w:rPr>
          <w:rFonts w:asciiTheme="majorHAnsi" w:hAnsiTheme="majorHAnsi" w:cstheme="majorHAnsi"/>
          <w:sz w:val="24"/>
          <w:szCs w:val="24"/>
        </w:rPr>
        <w:t xml:space="preserve">Kierownik projektu w ramach budżetu kosztów pośrednich kierownika projektu zabezpiecza rezerwę 15% </w:t>
      </w:r>
      <w:r w:rsidR="00F75B72" w:rsidRPr="00226422">
        <w:rPr>
          <w:rFonts w:asciiTheme="majorHAnsi" w:hAnsiTheme="majorHAnsi" w:cstheme="majorHAnsi"/>
          <w:sz w:val="24"/>
          <w:szCs w:val="24"/>
        </w:rPr>
        <w:t xml:space="preserve">tego budżetu </w:t>
      </w:r>
      <w:r w:rsidRPr="00226422">
        <w:rPr>
          <w:rFonts w:asciiTheme="majorHAnsi" w:hAnsiTheme="majorHAnsi" w:cstheme="majorHAnsi"/>
          <w:sz w:val="24"/>
          <w:szCs w:val="24"/>
        </w:rPr>
        <w:t xml:space="preserve">na realizację kosztów projektu, których nie można było wcześniej przewidzieć, a których poniesienie </w:t>
      </w:r>
      <w:r w:rsidR="00CB2ED7" w:rsidRPr="00226422">
        <w:rPr>
          <w:rFonts w:asciiTheme="majorHAnsi" w:hAnsiTheme="majorHAnsi" w:cstheme="majorHAnsi"/>
          <w:sz w:val="24"/>
          <w:szCs w:val="24"/>
        </w:rPr>
        <w:t>może być</w:t>
      </w:r>
      <w:r w:rsidRPr="00226422">
        <w:rPr>
          <w:rFonts w:asciiTheme="majorHAnsi" w:hAnsiTheme="majorHAnsi" w:cstheme="majorHAnsi"/>
          <w:sz w:val="24"/>
          <w:szCs w:val="24"/>
        </w:rPr>
        <w:t xml:space="preserve"> niezbędne </w:t>
      </w:r>
      <w:r w:rsidR="00BD70BD" w:rsidRPr="00226422">
        <w:rPr>
          <w:rFonts w:asciiTheme="majorHAnsi" w:hAnsiTheme="majorHAnsi" w:cstheme="majorHAnsi"/>
          <w:sz w:val="24"/>
          <w:szCs w:val="24"/>
        </w:rPr>
        <w:t>w celu prawidłowej realizacji projektu.</w:t>
      </w:r>
    </w:p>
    <w:p w14:paraId="40F3C451" w14:textId="3D226854" w:rsidR="00BD70BD" w:rsidRPr="00226422" w:rsidRDefault="00BD70BD" w:rsidP="00226422">
      <w:pPr>
        <w:numPr>
          <w:ilvl w:val="0"/>
          <w:numId w:val="24"/>
        </w:numPr>
        <w:spacing w:before="600" w:after="600" w:line="360" w:lineRule="auto"/>
        <w:ind w:left="357" w:hanging="357"/>
        <w:contextualSpacing/>
        <w:rPr>
          <w:rFonts w:asciiTheme="majorHAnsi" w:hAnsiTheme="majorHAnsi" w:cstheme="majorBidi"/>
          <w:sz w:val="24"/>
          <w:szCs w:val="24"/>
        </w:rPr>
      </w:pPr>
      <w:r w:rsidRPr="00226422">
        <w:rPr>
          <w:rFonts w:asciiTheme="majorHAnsi" w:hAnsiTheme="majorHAnsi" w:cstheme="majorBidi"/>
          <w:sz w:val="24"/>
          <w:szCs w:val="24"/>
        </w:rPr>
        <w:t xml:space="preserve">W przypadku niewykorzystania środków, o których mowa w </w:t>
      </w:r>
      <w:r w:rsidR="00F7108A" w:rsidRPr="00226422">
        <w:rPr>
          <w:rFonts w:asciiTheme="majorHAnsi" w:hAnsiTheme="majorHAnsi" w:cstheme="majorBidi"/>
          <w:sz w:val="24"/>
          <w:szCs w:val="24"/>
        </w:rPr>
        <w:t xml:space="preserve">par. 3 </w:t>
      </w:r>
      <w:r w:rsidRPr="00226422">
        <w:rPr>
          <w:rFonts w:asciiTheme="majorHAnsi" w:hAnsiTheme="majorHAnsi" w:cstheme="majorBidi"/>
          <w:sz w:val="24"/>
          <w:szCs w:val="24"/>
        </w:rPr>
        <w:t>ust</w:t>
      </w:r>
      <w:r w:rsidR="00CB2ED7" w:rsidRPr="00226422">
        <w:rPr>
          <w:rFonts w:asciiTheme="majorHAnsi" w:hAnsiTheme="majorHAnsi" w:cstheme="majorBidi"/>
          <w:sz w:val="24"/>
          <w:szCs w:val="24"/>
        </w:rPr>
        <w:t>.</w:t>
      </w:r>
      <w:r w:rsidRPr="00226422">
        <w:rPr>
          <w:rFonts w:asciiTheme="majorHAnsi" w:hAnsiTheme="majorHAnsi" w:cstheme="majorBidi"/>
          <w:sz w:val="24"/>
          <w:szCs w:val="24"/>
        </w:rPr>
        <w:t xml:space="preserve"> </w:t>
      </w:r>
      <w:r w:rsidR="0059511B" w:rsidRPr="00226422">
        <w:rPr>
          <w:rFonts w:asciiTheme="majorHAnsi" w:hAnsiTheme="majorHAnsi" w:cstheme="majorBidi"/>
          <w:sz w:val="24"/>
          <w:szCs w:val="24"/>
        </w:rPr>
        <w:t>7</w:t>
      </w:r>
      <w:r w:rsidR="00595762" w:rsidRPr="00226422">
        <w:rPr>
          <w:rFonts w:asciiTheme="majorHAnsi" w:hAnsiTheme="majorHAnsi" w:cstheme="majorBidi"/>
          <w:sz w:val="24"/>
          <w:szCs w:val="24"/>
        </w:rPr>
        <w:t>,</w:t>
      </w:r>
      <w:r w:rsidR="004A2DB5" w:rsidRPr="00226422">
        <w:rPr>
          <w:rFonts w:asciiTheme="majorHAnsi" w:hAnsiTheme="majorHAnsi" w:cstheme="majorBidi"/>
          <w:sz w:val="24"/>
          <w:szCs w:val="24"/>
        </w:rPr>
        <w:t xml:space="preserve"> </w:t>
      </w:r>
      <w:r w:rsidRPr="00226422">
        <w:rPr>
          <w:rFonts w:asciiTheme="majorHAnsi" w:hAnsiTheme="majorHAnsi" w:cstheme="majorBidi"/>
          <w:sz w:val="24"/>
          <w:szCs w:val="24"/>
        </w:rPr>
        <w:t>środki przekazywane są do dyspozycji Rektora</w:t>
      </w:r>
      <w:r w:rsidR="00A9661D" w:rsidRPr="00226422">
        <w:rPr>
          <w:rFonts w:asciiTheme="majorHAnsi" w:hAnsiTheme="majorHAnsi" w:cstheme="majorBidi"/>
          <w:sz w:val="24"/>
          <w:szCs w:val="24"/>
        </w:rPr>
        <w:t xml:space="preserve"> </w:t>
      </w:r>
      <w:r w:rsidR="00595762" w:rsidRPr="00226422">
        <w:rPr>
          <w:rFonts w:asciiTheme="majorHAnsi" w:hAnsiTheme="majorHAnsi" w:cstheme="majorBidi"/>
          <w:sz w:val="24"/>
          <w:szCs w:val="24"/>
        </w:rPr>
        <w:t xml:space="preserve">w celu </w:t>
      </w:r>
      <w:r w:rsidR="00F75B72" w:rsidRPr="00226422">
        <w:rPr>
          <w:rFonts w:asciiTheme="majorHAnsi" w:hAnsiTheme="majorHAnsi" w:cstheme="majorBidi"/>
          <w:sz w:val="24"/>
          <w:szCs w:val="24"/>
        </w:rPr>
        <w:t xml:space="preserve">podwyższenia </w:t>
      </w:r>
      <w:r w:rsidRPr="00226422">
        <w:rPr>
          <w:rFonts w:asciiTheme="majorHAnsi" w:hAnsiTheme="majorHAnsi" w:cstheme="majorBidi"/>
          <w:sz w:val="24"/>
          <w:szCs w:val="24"/>
        </w:rPr>
        <w:t xml:space="preserve">kosztów ogólnouczelnianych, wypłatę wynagrodzeń dla osób </w:t>
      </w:r>
      <w:r w:rsidR="005178D7" w:rsidRPr="00226422">
        <w:rPr>
          <w:rFonts w:asciiTheme="majorHAnsi" w:hAnsiTheme="majorHAnsi" w:cstheme="majorBidi"/>
          <w:sz w:val="24"/>
          <w:szCs w:val="24"/>
        </w:rPr>
        <w:t>pracujących na rzecz</w:t>
      </w:r>
      <w:r w:rsidRPr="00226422">
        <w:rPr>
          <w:rFonts w:asciiTheme="majorHAnsi" w:hAnsiTheme="majorHAnsi" w:cstheme="majorBidi"/>
          <w:sz w:val="24"/>
          <w:szCs w:val="24"/>
        </w:rPr>
        <w:t xml:space="preserve"> projekt</w:t>
      </w:r>
      <w:r w:rsidR="001334D5" w:rsidRPr="00226422">
        <w:rPr>
          <w:rFonts w:asciiTheme="majorHAnsi" w:hAnsiTheme="majorHAnsi" w:cstheme="majorBidi"/>
          <w:sz w:val="24"/>
          <w:szCs w:val="24"/>
        </w:rPr>
        <w:t>u</w:t>
      </w:r>
      <w:r w:rsidRPr="00226422">
        <w:rPr>
          <w:rFonts w:asciiTheme="majorHAnsi" w:hAnsiTheme="majorHAnsi" w:cstheme="majorBidi"/>
          <w:sz w:val="24"/>
          <w:szCs w:val="24"/>
        </w:rPr>
        <w:t xml:space="preserve">, które wcześniej nie zostały </w:t>
      </w:r>
      <w:r w:rsidR="007B44E0" w:rsidRPr="00226422">
        <w:rPr>
          <w:rFonts w:asciiTheme="majorHAnsi" w:hAnsiTheme="majorHAnsi" w:cstheme="majorBidi"/>
          <w:sz w:val="24"/>
          <w:szCs w:val="24"/>
        </w:rPr>
        <w:t xml:space="preserve">dodatkowo </w:t>
      </w:r>
      <w:r w:rsidR="005178D7" w:rsidRPr="00226422">
        <w:rPr>
          <w:rFonts w:asciiTheme="majorHAnsi" w:hAnsiTheme="majorHAnsi" w:cstheme="majorBidi"/>
          <w:sz w:val="24"/>
          <w:szCs w:val="24"/>
        </w:rPr>
        <w:t>wynagrodzone</w:t>
      </w:r>
      <w:r w:rsidR="007B44E0" w:rsidRPr="00226422">
        <w:rPr>
          <w:rFonts w:asciiTheme="majorHAnsi" w:hAnsiTheme="majorHAnsi" w:cstheme="majorBidi"/>
          <w:sz w:val="24"/>
          <w:szCs w:val="24"/>
        </w:rPr>
        <w:t xml:space="preserve"> z tego tytułu lub na pokrycie kosztów bieżących, w tym na zakup sprzętu niezbędnego do realizacji projektu lub upowszechniania jego wyników</w:t>
      </w:r>
      <w:r w:rsidR="005178D7" w:rsidRPr="00226422">
        <w:rPr>
          <w:rFonts w:asciiTheme="majorHAnsi" w:hAnsiTheme="majorHAnsi" w:cstheme="majorBidi"/>
          <w:sz w:val="24"/>
          <w:szCs w:val="24"/>
        </w:rPr>
        <w:t>.</w:t>
      </w:r>
    </w:p>
    <w:p w14:paraId="57CAC904" w14:textId="2BA2720A" w:rsidR="00B259EF" w:rsidRPr="00226422" w:rsidRDefault="00D261F0" w:rsidP="00226422">
      <w:pPr>
        <w:numPr>
          <w:ilvl w:val="0"/>
          <w:numId w:val="24"/>
        </w:numPr>
        <w:spacing w:before="600" w:after="600" w:line="360" w:lineRule="auto"/>
        <w:ind w:left="357" w:hanging="357"/>
        <w:contextualSpacing/>
        <w:rPr>
          <w:rFonts w:asciiTheme="majorHAnsi" w:hAnsiTheme="majorHAnsi" w:cstheme="majorBidi"/>
          <w:sz w:val="24"/>
          <w:szCs w:val="24"/>
        </w:rPr>
      </w:pPr>
      <w:r w:rsidRPr="00226422">
        <w:rPr>
          <w:rFonts w:asciiTheme="majorHAnsi" w:hAnsiTheme="majorHAnsi" w:cstheme="majorBidi"/>
          <w:sz w:val="24"/>
          <w:szCs w:val="24"/>
        </w:rPr>
        <w:t>Kierownik projektu</w:t>
      </w:r>
      <w:r w:rsidR="00B259EF" w:rsidRPr="00226422">
        <w:rPr>
          <w:rFonts w:asciiTheme="majorHAnsi" w:hAnsiTheme="majorHAnsi" w:cstheme="majorBidi"/>
          <w:sz w:val="24"/>
          <w:szCs w:val="24"/>
        </w:rPr>
        <w:t xml:space="preserve"> może </w:t>
      </w:r>
      <w:r w:rsidRPr="00226422">
        <w:rPr>
          <w:rFonts w:asciiTheme="majorHAnsi" w:hAnsiTheme="majorHAnsi" w:cstheme="majorBidi"/>
          <w:sz w:val="24"/>
          <w:szCs w:val="24"/>
        </w:rPr>
        <w:t xml:space="preserve">za zgodą Rektora APS </w:t>
      </w:r>
      <w:r w:rsidR="00B259EF" w:rsidRPr="00226422">
        <w:rPr>
          <w:rFonts w:asciiTheme="majorHAnsi" w:hAnsiTheme="majorHAnsi" w:cstheme="majorBidi"/>
          <w:sz w:val="24"/>
          <w:szCs w:val="24"/>
        </w:rPr>
        <w:t xml:space="preserve">ustalić </w:t>
      </w:r>
      <w:r w:rsidRPr="00226422">
        <w:rPr>
          <w:rFonts w:asciiTheme="majorHAnsi" w:hAnsiTheme="majorHAnsi" w:cstheme="majorBidi"/>
          <w:sz w:val="24"/>
          <w:szCs w:val="24"/>
        </w:rPr>
        <w:t xml:space="preserve">inny niż wskazany w </w:t>
      </w:r>
      <w:r w:rsidR="00F7108A" w:rsidRPr="00226422">
        <w:rPr>
          <w:rFonts w:asciiTheme="majorHAnsi" w:hAnsiTheme="majorHAnsi" w:cstheme="majorBidi"/>
          <w:sz w:val="24"/>
          <w:szCs w:val="24"/>
        </w:rPr>
        <w:t xml:space="preserve">par. 3 </w:t>
      </w:r>
      <w:r w:rsidR="00595762" w:rsidRPr="00226422">
        <w:rPr>
          <w:rFonts w:asciiTheme="majorHAnsi" w:hAnsiTheme="majorHAnsi" w:cstheme="majorBidi"/>
          <w:sz w:val="24"/>
          <w:szCs w:val="24"/>
        </w:rPr>
        <w:t xml:space="preserve">ust. </w:t>
      </w:r>
      <w:r w:rsidRPr="00226422">
        <w:rPr>
          <w:rFonts w:asciiTheme="majorHAnsi" w:hAnsiTheme="majorHAnsi" w:cstheme="majorBidi"/>
          <w:sz w:val="24"/>
          <w:szCs w:val="24"/>
        </w:rPr>
        <w:t xml:space="preserve">1 podział </w:t>
      </w:r>
      <w:r w:rsidR="003E2A62" w:rsidRPr="00226422">
        <w:rPr>
          <w:rFonts w:asciiTheme="majorHAnsi" w:hAnsiTheme="majorHAnsi" w:cstheme="majorBidi"/>
          <w:sz w:val="24"/>
          <w:szCs w:val="24"/>
        </w:rPr>
        <w:t>kosztów pośrednich</w:t>
      </w:r>
      <w:r w:rsidR="00B259EF" w:rsidRPr="00226422">
        <w:rPr>
          <w:rFonts w:asciiTheme="majorHAnsi" w:hAnsiTheme="majorHAnsi" w:cstheme="majorBidi"/>
          <w:sz w:val="24"/>
          <w:szCs w:val="24"/>
        </w:rPr>
        <w:t xml:space="preserve">, biorąc przy tym pod uwagę </w:t>
      </w:r>
      <w:r w:rsidR="003E2A62" w:rsidRPr="00226422">
        <w:rPr>
          <w:rFonts w:asciiTheme="majorHAnsi" w:hAnsiTheme="majorHAnsi" w:cstheme="majorBidi"/>
          <w:sz w:val="24"/>
          <w:szCs w:val="24"/>
        </w:rPr>
        <w:t xml:space="preserve">wysokość budżetu projektu </w:t>
      </w:r>
      <w:r w:rsidR="003E2A62" w:rsidRPr="00226422">
        <w:rPr>
          <w:rFonts w:asciiTheme="majorHAnsi" w:hAnsiTheme="majorHAnsi" w:cstheme="majorBidi"/>
          <w:sz w:val="24"/>
          <w:szCs w:val="24"/>
        </w:rPr>
        <w:lastRenderedPageBreak/>
        <w:t>i</w:t>
      </w:r>
      <w:r w:rsidR="00226422">
        <w:rPr>
          <w:rFonts w:asciiTheme="majorHAnsi" w:hAnsiTheme="majorHAnsi" w:cstheme="majorBidi"/>
          <w:sz w:val="24"/>
          <w:szCs w:val="24"/>
        </w:rPr>
        <w:t xml:space="preserve"> </w:t>
      </w:r>
      <w:r w:rsidR="003E2A62" w:rsidRPr="00226422">
        <w:rPr>
          <w:rFonts w:asciiTheme="majorHAnsi" w:hAnsiTheme="majorHAnsi" w:cstheme="majorBidi"/>
          <w:sz w:val="24"/>
          <w:szCs w:val="24"/>
        </w:rPr>
        <w:t>wysokość kosztów pośrednich. W przypadku projektów o budżecie w zakresie kosztów pośrednich</w:t>
      </w:r>
      <w:r w:rsidR="007D00A8" w:rsidRPr="00226422">
        <w:rPr>
          <w:rFonts w:asciiTheme="majorHAnsi" w:hAnsiTheme="majorHAnsi" w:cstheme="majorBidi"/>
          <w:sz w:val="24"/>
          <w:szCs w:val="24"/>
        </w:rPr>
        <w:t xml:space="preserve"> </w:t>
      </w:r>
      <w:r w:rsidR="003E2A62" w:rsidRPr="00226422">
        <w:rPr>
          <w:rFonts w:asciiTheme="majorHAnsi" w:hAnsiTheme="majorHAnsi" w:cstheme="majorBidi"/>
          <w:sz w:val="24"/>
          <w:szCs w:val="24"/>
        </w:rPr>
        <w:t>do 10</w:t>
      </w:r>
      <w:r w:rsidR="00924A21" w:rsidRPr="00226422">
        <w:rPr>
          <w:rFonts w:asciiTheme="majorHAnsi" w:hAnsiTheme="majorHAnsi" w:cstheme="majorBidi"/>
          <w:sz w:val="24"/>
          <w:szCs w:val="24"/>
        </w:rPr>
        <w:t xml:space="preserve"> </w:t>
      </w:r>
      <w:r w:rsidR="003E2A62" w:rsidRPr="00226422">
        <w:rPr>
          <w:rFonts w:asciiTheme="majorHAnsi" w:hAnsiTheme="majorHAnsi" w:cstheme="majorBidi"/>
          <w:sz w:val="24"/>
          <w:szCs w:val="24"/>
        </w:rPr>
        <w:t>000 zł kierownik ma prawo wystąpić do Rektora APS z wnioskiem o zgodę na przeznaczenie 100% kosztów pośrednich na koszty pośrednie kierownika projektu.</w:t>
      </w:r>
    </w:p>
    <w:p w14:paraId="198E84BC" w14:textId="3A369C0C" w:rsidR="00B259EF" w:rsidRPr="00226422" w:rsidRDefault="00B259EF" w:rsidP="00226422">
      <w:pPr>
        <w:numPr>
          <w:ilvl w:val="0"/>
          <w:numId w:val="24"/>
        </w:numPr>
        <w:spacing w:before="600" w:after="600" w:line="360" w:lineRule="auto"/>
        <w:ind w:left="357" w:hanging="357"/>
        <w:contextualSpacing/>
        <w:rPr>
          <w:rFonts w:asciiTheme="majorHAnsi" w:hAnsiTheme="majorHAnsi" w:cstheme="majorBidi"/>
          <w:sz w:val="24"/>
          <w:szCs w:val="24"/>
        </w:rPr>
      </w:pPr>
      <w:r w:rsidRPr="00226422">
        <w:rPr>
          <w:rFonts w:asciiTheme="majorHAnsi" w:hAnsiTheme="majorHAnsi" w:cstheme="majorBidi"/>
          <w:sz w:val="24"/>
          <w:szCs w:val="24"/>
        </w:rPr>
        <w:t>Ustalenie proporcji podziału kosztów pośrednich</w:t>
      </w:r>
      <w:r w:rsidR="003E2A62" w:rsidRPr="00226422">
        <w:rPr>
          <w:rFonts w:asciiTheme="majorHAnsi" w:hAnsiTheme="majorHAnsi" w:cstheme="majorBidi"/>
          <w:sz w:val="24"/>
          <w:szCs w:val="24"/>
        </w:rPr>
        <w:t xml:space="preserve">, o których mowa w </w:t>
      </w:r>
      <w:r w:rsidR="00F7108A" w:rsidRPr="00226422">
        <w:rPr>
          <w:rFonts w:asciiTheme="majorHAnsi" w:hAnsiTheme="majorHAnsi" w:cstheme="majorBidi"/>
          <w:sz w:val="24"/>
          <w:szCs w:val="24"/>
        </w:rPr>
        <w:t xml:space="preserve">par. 3 </w:t>
      </w:r>
      <w:r w:rsidR="00595762" w:rsidRPr="00226422">
        <w:rPr>
          <w:rFonts w:asciiTheme="majorHAnsi" w:hAnsiTheme="majorHAnsi" w:cstheme="majorBidi"/>
          <w:sz w:val="24"/>
          <w:szCs w:val="24"/>
        </w:rPr>
        <w:t xml:space="preserve">ust. </w:t>
      </w:r>
      <w:r w:rsidR="0059511B" w:rsidRPr="00226422">
        <w:rPr>
          <w:rFonts w:asciiTheme="majorHAnsi" w:hAnsiTheme="majorHAnsi" w:cstheme="majorBidi"/>
          <w:sz w:val="24"/>
          <w:szCs w:val="24"/>
        </w:rPr>
        <w:t>5</w:t>
      </w:r>
      <w:r w:rsidR="003E2A62" w:rsidRPr="00226422">
        <w:rPr>
          <w:rFonts w:asciiTheme="majorHAnsi" w:hAnsiTheme="majorHAnsi" w:cstheme="majorBidi"/>
          <w:sz w:val="24"/>
          <w:szCs w:val="24"/>
        </w:rPr>
        <w:t xml:space="preserve"> </w:t>
      </w:r>
      <w:r w:rsidRPr="00226422">
        <w:rPr>
          <w:rFonts w:asciiTheme="majorHAnsi" w:hAnsiTheme="majorHAnsi" w:cstheme="majorBidi"/>
          <w:sz w:val="24"/>
          <w:szCs w:val="24"/>
        </w:rPr>
        <w:t>powinno być udokumentowane na formularzu</w:t>
      </w:r>
      <w:r w:rsidR="00DF46D8" w:rsidRPr="00226422">
        <w:rPr>
          <w:rFonts w:asciiTheme="majorHAnsi" w:hAnsiTheme="majorHAnsi" w:cstheme="majorBidi"/>
          <w:sz w:val="24"/>
          <w:szCs w:val="24"/>
        </w:rPr>
        <w:t>,</w:t>
      </w:r>
      <w:r w:rsidRPr="00226422">
        <w:rPr>
          <w:rFonts w:asciiTheme="majorHAnsi" w:hAnsiTheme="majorHAnsi" w:cstheme="majorBidi"/>
          <w:sz w:val="24"/>
          <w:szCs w:val="24"/>
        </w:rPr>
        <w:t xml:space="preserve"> którego wzór określa załącznik nr 2 do zarządzenia. Formularz (formularze) należy załączyć do kompletu dokumentacji projektowej. </w:t>
      </w:r>
    </w:p>
    <w:p w14:paraId="713D2EB9" w14:textId="533FB629" w:rsidR="00B259EF" w:rsidRPr="00226422" w:rsidRDefault="00B259EF" w:rsidP="00226422">
      <w:pPr>
        <w:numPr>
          <w:ilvl w:val="0"/>
          <w:numId w:val="24"/>
        </w:numPr>
        <w:spacing w:before="600" w:after="600" w:line="360" w:lineRule="auto"/>
        <w:ind w:left="357" w:hanging="357"/>
        <w:contextualSpacing/>
        <w:rPr>
          <w:rFonts w:asciiTheme="majorHAnsi" w:hAnsiTheme="majorHAnsi" w:cstheme="majorHAnsi"/>
          <w:sz w:val="24"/>
          <w:szCs w:val="24"/>
        </w:rPr>
      </w:pPr>
      <w:r w:rsidRPr="00226422">
        <w:rPr>
          <w:rFonts w:asciiTheme="majorHAnsi" w:hAnsiTheme="majorHAnsi" w:cstheme="majorBidi"/>
          <w:sz w:val="24"/>
          <w:szCs w:val="24"/>
        </w:rPr>
        <w:t xml:space="preserve">Ze środków wydzielonych do dyspozycji kierownika projektu mogą być finansowane wydatki </w:t>
      </w:r>
      <w:r w:rsidR="00F75B72" w:rsidRPr="00226422">
        <w:rPr>
          <w:rFonts w:asciiTheme="majorHAnsi" w:hAnsiTheme="majorHAnsi" w:cstheme="majorBidi"/>
          <w:sz w:val="24"/>
          <w:szCs w:val="24"/>
        </w:rPr>
        <w:t>zakupu usług i sprzętu, zatrudnienia osób</w:t>
      </w:r>
      <w:r w:rsidR="006911BF" w:rsidRPr="00226422">
        <w:rPr>
          <w:rFonts w:asciiTheme="majorHAnsi" w:hAnsiTheme="majorHAnsi" w:cstheme="majorBidi"/>
          <w:sz w:val="24"/>
          <w:szCs w:val="24"/>
        </w:rPr>
        <w:t xml:space="preserve"> niebędących pracownikami APS</w:t>
      </w:r>
      <w:r w:rsidR="00F75B72" w:rsidRPr="00226422">
        <w:rPr>
          <w:rFonts w:asciiTheme="majorHAnsi" w:hAnsiTheme="majorHAnsi" w:cstheme="majorBidi"/>
          <w:sz w:val="24"/>
          <w:szCs w:val="24"/>
        </w:rPr>
        <w:t xml:space="preserve">, </w:t>
      </w:r>
      <w:r w:rsidR="00DF46D8" w:rsidRPr="00226422">
        <w:rPr>
          <w:rFonts w:asciiTheme="majorHAnsi" w:hAnsiTheme="majorHAnsi" w:cstheme="majorBidi"/>
          <w:sz w:val="24"/>
          <w:szCs w:val="24"/>
        </w:rPr>
        <w:t>pod warunkiem ujęcia ich w preliminarzu</w:t>
      </w:r>
      <w:r w:rsidRPr="00226422">
        <w:rPr>
          <w:rFonts w:asciiTheme="majorHAnsi" w:hAnsiTheme="majorHAnsi" w:cstheme="majorBidi"/>
          <w:sz w:val="24"/>
          <w:szCs w:val="24"/>
        </w:rPr>
        <w:t>.</w:t>
      </w:r>
    </w:p>
    <w:p w14:paraId="42C97B06" w14:textId="17898B3F" w:rsidR="0054083E" w:rsidRPr="00226422" w:rsidRDefault="0054083E" w:rsidP="00226422">
      <w:pPr>
        <w:numPr>
          <w:ilvl w:val="0"/>
          <w:numId w:val="24"/>
        </w:numPr>
        <w:spacing w:before="600" w:after="600" w:line="360" w:lineRule="auto"/>
        <w:ind w:left="357" w:hanging="357"/>
        <w:contextualSpacing/>
        <w:rPr>
          <w:rFonts w:asciiTheme="majorHAnsi" w:hAnsiTheme="majorHAnsi" w:cstheme="majorHAnsi"/>
          <w:sz w:val="24"/>
          <w:szCs w:val="24"/>
        </w:rPr>
      </w:pPr>
      <w:r w:rsidRPr="00226422">
        <w:rPr>
          <w:rFonts w:asciiTheme="majorHAnsi" w:hAnsiTheme="majorHAnsi" w:cstheme="majorBidi"/>
          <w:sz w:val="24"/>
          <w:szCs w:val="24"/>
        </w:rPr>
        <w:t xml:space="preserve">Ze środków wydzielonych do dyspozycji kierownika projektu nie </w:t>
      </w:r>
      <w:r w:rsidR="004A2DB5" w:rsidRPr="00226422">
        <w:rPr>
          <w:rFonts w:asciiTheme="majorHAnsi" w:hAnsiTheme="majorHAnsi" w:cstheme="majorBidi"/>
          <w:sz w:val="24"/>
          <w:szCs w:val="24"/>
        </w:rPr>
        <w:t>mogą być finansowane</w:t>
      </w:r>
      <w:r w:rsidRPr="00226422">
        <w:rPr>
          <w:rFonts w:asciiTheme="majorHAnsi" w:hAnsiTheme="majorHAnsi" w:cstheme="majorBidi"/>
          <w:sz w:val="24"/>
          <w:szCs w:val="24"/>
        </w:rPr>
        <w:t xml:space="preserve"> wydatki na wynagrodzenia osobowe pracowników APS.</w:t>
      </w:r>
    </w:p>
    <w:p w14:paraId="5336582E" w14:textId="4E3C35D6" w:rsidR="00B259EF" w:rsidRPr="00226422" w:rsidRDefault="00DF46D8" w:rsidP="00226422">
      <w:pPr>
        <w:numPr>
          <w:ilvl w:val="0"/>
          <w:numId w:val="24"/>
        </w:numPr>
        <w:spacing w:before="600" w:after="600" w:line="360" w:lineRule="auto"/>
        <w:ind w:left="357" w:hanging="357"/>
        <w:contextualSpacing/>
        <w:rPr>
          <w:rFonts w:asciiTheme="majorHAnsi" w:hAnsiTheme="majorHAnsi" w:cstheme="majorBidi"/>
          <w:sz w:val="24"/>
          <w:szCs w:val="24"/>
        </w:rPr>
      </w:pPr>
      <w:r w:rsidRPr="00226422">
        <w:rPr>
          <w:rFonts w:asciiTheme="majorHAnsi" w:hAnsiTheme="majorHAnsi" w:cstheme="majorBidi"/>
          <w:sz w:val="24"/>
          <w:szCs w:val="24"/>
        </w:rPr>
        <w:t xml:space="preserve">W ramach kosztów pośrednich ogólnouczelnianych </w:t>
      </w:r>
      <w:r w:rsidR="00F75B72" w:rsidRPr="00226422">
        <w:rPr>
          <w:rFonts w:asciiTheme="majorHAnsi" w:hAnsiTheme="majorHAnsi" w:cstheme="majorBidi"/>
          <w:sz w:val="24"/>
          <w:szCs w:val="24"/>
        </w:rPr>
        <w:t>co najmniej</w:t>
      </w:r>
      <w:r w:rsidRPr="00226422">
        <w:rPr>
          <w:rFonts w:asciiTheme="majorHAnsi" w:hAnsiTheme="majorHAnsi" w:cstheme="majorBidi"/>
          <w:sz w:val="24"/>
          <w:szCs w:val="24"/>
        </w:rPr>
        <w:t xml:space="preserve"> </w:t>
      </w:r>
      <w:r w:rsidR="00494DF9" w:rsidRPr="00226422">
        <w:rPr>
          <w:rFonts w:asciiTheme="majorHAnsi" w:hAnsiTheme="majorHAnsi" w:cstheme="majorBidi"/>
          <w:sz w:val="24"/>
          <w:szCs w:val="24"/>
        </w:rPr>
        <w:t>30% kwoty przeznacza się na wydatki osobowe, w tym refundowanie wynagrodzeń osób pracujących na rzecz projektu</w:t>
      </w:r>
      <w:r w:rsidR="0059511B" w:rsidRPr="00226422">
        <w:rPr>
          <w:rFonts w:asciiTheme="majorHAnsi" w:hAnsiTheme="majorHAnsi" w:cstheme="majorBidi"/>
          <w:sz w:val="24"/>
          <w:szCs w:val="24"/>
        </w:rPr>
        <w:t xml:space="preserve"> oraz</w:t>
      </w:r>
      <w:r w:rsidR="00494DF9" w:rsidRPr="00226422">
        <w:rPr>
          <w:rFonts w:asciiTheme="majorHAnsi" w:hAnsiTheme="majorHAnsi" w:cstheme="majorBidi"/>
          <w:sz w:val="24"/>
          <w:szCs w:val="24"/>
        </w:rPr>
        <w:t xml:space="preserve"> dodatki. Pozostałe środki służą do finansowania wydatków bieżących</w:t>
      </w:r>
      <w:r w:rsidR="00D968FB" w:rsidRPr="00226422">
        <w:rPr>
          <w:rFonts w:asciiTheme="majorHAnsi" w:hAnsiTheme="majorHAnsi" w:cstheme="majorBidi"/>
          <w:sz w:val="24"/>
          <w:szCs w:val="24"/>
        </w:rPr>
        <w:t>, w tym zakupu sprzętu do realizacji projektu lub upowszechniania jego wyników, kosztów eksploatacji sprzętu itp.</w:t>
      </w:r>
    </w:p>
    <w:p w14:paraId="1F8D8F34" w14:textId="5C0D574B" w:rsidR="00B259EF" w:rsidRPr="00226422" w:rsidRDefault="00B259EF" w:rsidP="00226422">
      <w:pPr>
        <w:numPr>
          <w:ilvl w:val="0"/>
          <w:numId w:val="24"/>
        </w:numPr>
        <w:spacing w:before="600" w:after="600" w:line="360" w:lineRule="auto"/>
        <w:ind w:left="357" w:hanging="357"/>
        <w:contextualSpacing/>
        <w:rPr>
          <w:rFonts w:asciiTheme="majorHAnsi" w:hAnsiTheme="majorHAnsi" w:cstheme="majorBidi"/>
          <w:sz w:val="24"/>
          <w:szCs w:val="24"/>
        </w:rPr>
      </w:pPr>
      <w:r w:rsidRPr="00226422">
        <w:rPr>
          <w:rFonts w:asciiTheme="majorHAnsi" w:hAnsiTheme="majorHAnsi" w:cstheme="majorBidi"/>
          <w:sz w:val="24"/>
          <w:szCs w:val="24"/>
        </w:rPr>
        <w:t>Ustalenie proporcji podziału kosztów pośrednich ogólnouczelnianych z przeznaczeniem na wynagrodzenia</w:t>
      </w:r>
      <w:r w:rsidR="003E2A62" w:rsidRPr="00226422">
        <w:rPr>
          <w:rFonts w:asciiTheme="majorHAnsi" w:hAnsiTheme="majorHAnsi" w:cstheme="majorBidi"/>
          <w:sz w:val="24"/>
          <w:szCs w:val="24"/>
        </w:rPr>
        <w:t xml:space="preserve">, o których mowa w </w:t>
      </w:r>
      <w:r w:rsidR="00F7108A" w:rsidRPr="00226422">
        <w:rPr>
          <w:rFonts w:asciiTheme="majorHAnsi" w:hAnsiTheme="majorHAnsi" w:cstheme="majorBidi"/>
          <w:sz w:val="24"/>
          <w:szCs w:val="24"/>
        </w:rPr>
        <w:t xml:space="preserve">par. 3 </w:t>
      </w:r>
      <w:r w:rsidR="00CB6B20" w:rsidRPr="00226422">
        <w:rPr>
          <w:rFonts w:asciiTheme="majorHAnsi" w:hAnsiTheme="majorHAnsi" w:cstheme="majorBidi"/>
          <w:sz w:val="24"/>
          <w:szCs w:val="24"/>
        </w:rPr>
        <w:t xml:space="preserve">ust. </w:t>
      </w:r>
      <w:r w:rsidR="003E2A62" w:rsidRPr="00226422">
        <w:rPr>
          <w:rFonts w:asciiTheme="majorHAnsi" w:hAnsiTheme="majorHAnsi" w:cstheme="majorBidi"/>
          <w:sz w:val="24"/>
          <w:szCs w:val="24"/>
        </w:rPr>
        <w:t>1</w:t>
      </w:r>
      <w:r w:rsidR="0059511B" w:rsidRPr="00226422">
        <w:rPr>
          <w:rFonts w:asciiTheme="majorHAnsi" w:hAnsiTheme="majorHAnsi" w:cstheme="majorBidi"/>
          <w:sz w:val="24"/>
          <w:szCs w:val="24"/>
        </w:rPr>
        <w:t>1</w:t>
      </w:r>
      <w:r w:rsidR="00CB6B20" w:rsidRPr="00226422">
        <w:rPr>
          <w:rFonts w:asciiTheme="majorHAnsi" w:hAnsiTheme="majorHAnsi" w:cstheme="majorBidi"/>
          <w:sz w:val="24"/>
          <w:szCs w:val="24"/>
        </w:rPr>
        <w:t>,</w:t>
      </w:r>
      <w:r w:rsidR="003E2A62" w:rsidRPr="00226422">
        <w:rPr>
          <w:rFonts w:asciiTheme="majorHAnsi" w:hAnsiTheme="majorHAnsi" w:cstheme="majorBidi"/>
          <w:sz w:val="24"/>
          <w:szCs w:val="24"/>
        </w:rPr>
        <w:t xml:space="preserve"> </w:t>
      </w:r>
      <w:r w:rsidRPr="00226422">
        <w:rPr>
          <w:rFonts w:asciiTheme="majorHAnsi" w:hAnsiTheme="majorHAnsi" w:cstheme="majorBidi"/>
          <w:sz w:val="24"/>
          <w:szCs w:val="24"/>
        </w:rPr>
        <w:t>powinno być udokumentowane na formularzu</w:t>
      </w:r>
      <w:r w:rsidR="00DF46D8" w:rsidRPr="00226422">
        <w:rPr>
          <w:rFonts w:asciiTheme="majorHAnsi" w:hAnsiTheme="majorHAnsi" w:cstheme="majorBidi"/>
          <w:sz w:val="24"/>
          <w:szCs w:val="24"/>
        </w:rPr>
        <w:t>,</w:t>
      </w:r>
      <w:r w:rsidRPr="00226422">
        <w:rPr>
          <w:rFonts w:asciiTheme="majorHAnsi" w:hAnsiTheme="majorHAnsi" w:cstheme="majorBidi"/>
          <w:sz w:val="24"/>
          <w:szCs w:val="24"/>
        </w:rPr>
        <w:t xml:space="preserve"> którego wzór określa załącznik nr 3 do zarządzenia.</w:t>
      </w:r>
    </w:p>
    <w:p w14:paraId="1BDFEBA2" w14:textId="5BB6C611" w:rsidR="1A7D5B7B" w:rsidRPr="00226422" w:rsidRDefault="1A7D5B7B" w:rsidP="00226422">
      <w:pPr>
        <w:numPr>
          <w:ilvl w:val="0"/>
          <w:numId w:val="24"/>
        </w:numPr>
        <w:spacing w:before="600" w:after="600" w:line="360" w:lineRule="auto"/>
        <w:ind w:left="357" w:hanging="357"/>
        <w:contextualSpacing/>
        <w:rPr>
          <w:rFonts w:asciiTheme="majorHAnsi" w:hAnsiTheme="majorHAnsi" w:cstheme="majorBidi"/>
          <w:sz w:val="24"/>
          <w:szCs w:val="24"/>
        </w:rPr>
      </w:pPr>
      <w:r w:rsidRPr="00226422">
        <w:rPr>
          <w:rFonts w:asciiTheme="majorHAnsi" w:hAnsiTheme="majorHAnsi" w:cstheme="majorBidi"/>
          <w:sz w:val="24"/>
          <w:szCs w:val="24"/>
        </w:rPr>
        <w:t>Zatwierdzone formularze przechowywane i archiwizowane są wraz dokumentacją projektu.</w:t>
      </w:r>
    </w:p>
    <w:p w14:paraId="3A553BEC" w14:textId="7B41D4A3" w:rsidR="00F75B72" w:rsidRPr="00226422" w:rsidRDefault="00F12FC4" w:rsidP="00226422">
      <w:pPr>
        <w:numPr>
          <w:ilvl w:val="0"/>
          <w:numId w:val="24"/>
        </w:numPr>
        <w:spacing w:after="600" w:line="360" w:lineRule="auto"/>
        <w:ind w:left="357" w:hanging="357"/>
        <w:rPr>
          <w:rFonts w:asciiTheme="majorHAnsi" w:hAnsiTheme="majorHAnsi" w:cstheme="majorBidi"/>
          <w:sz w:val="24"/>
          <w:szCs w:val="24"/>
        </w:rPr>
      </w:pPr>
      <w:r w:rsidRPr="00226422">
        <w:rPr>
          <w:rFonts w:asciiTheme="majorHAnsi" w:hAnsiTheme="majorHAnsi" w:cstheme="majorBidi"/>
          <w:sz w:val="24"/>
          <w:szCs w:val="24"/>
        </w:rPr>
        <w:t xml:space="preserve">Po ustaleniu podziału kosztów pośrednich podjęte decyzje w ww. zakresie przekazywane są </w:t>
      </w:r>
      <w:r w:rsidR="00F75B72" w:rsidRPr="00226422">
        <w:rPr>
          <w:rFonts w:asciiTheme="majorHAnsi" w:hAnsiTheme="majorHAnsi" w:cstheme="majorBidi"/>
          <w:sz w:val="24"/>
          <w:szCs w:val="24"/>
        </w:rPr>
        <w:t xml:space="preserve">wnioskiem </w:t>
      </w:r>
      <w:r w:rsidRPr="00226422">
        <w:rPr>
          <w:rFonts w:asciiTheme="majorHAnsi" w:hAnsiTheme="majorHAnsi" w:cstheme="majorBidi"/>
          <w:sz w:val="24"/>
          <w:szCs w:val="24"/>
        </w:rPr>
        <w:t xml:space="preserve">do </w:t>
      </w:r>
      <w:r w:rsidR="00A9661D" w:rsidRPr="00226422">
        <w:rPr>
          <w:rFonts w:asciiTheme="majorHAnsi" w:hAnsiTheme="majorHAnsi" w:cstheme="majorBidi"/>
          <w:sz w:val="24"/>
          <w:szCs w:val="24"/>
        </w:rPr>
        <w:t xml:space="preserve">Kanclerza </w:t>
      </w:r>
      <w:r w:rsidR="00CB6B20" w:rsidRPr="00226422">
        <w:rPr>
          <w:rFonts w:asciiTheme="majorHAnsi" w:hAnsiTheme="majorHAnsi" w:cstheme="majorBidi"/>
          <w:sz w:val="24"/>
          <w:szCs w:val="24"/>
        </w:rPr>
        <w:t xml:space="preserve">w celu </w:t>
      </w:r>
      <w:r w:rsidR="00F75B72" w:rsidRPr="00226422">
        <w:rPr>
          <w:rFonts w:asciiTheme="majorHAnsi" w:hAnsiTheme="majorHAnsi" w:cstheme="majorBidi"/>
          <w:sz w:val="24"/>
          <w:szCs w:val="24"/>
        </w:rPr>
        <w:t xml:space="preserve">ich </w:t>
      </w:r>
      <w:r w:rsidR="00A9661D" w:rsidRPr="00226422">
        <w:rPr>
          <w:rFonts w:asciiTheme="majorHAnsi" w:hAnsiTheme="majorHAnsi" w:cstheme="majorBidi"/>
          <w:sz w:val="24"/>
          <w:szCs w:val="24"/>
        </w:rPr>
        <w:t xml:space="preserve">ujęcia w planie </w:t>
      </w:r>
      <w:r w:rsidRPr="00226422">
        <w:rPr>
          <w:rFonts w:asciiTheme="majorHAnsi" w:hAnsiTheme="majorHAnsi" w:cstheme="majorBidi"/>
          <w:sz w:val="24"/>
          <w:szCs w:val="24"/>
        </w:rPr>
        <w:t>rzeczowo-</w:t>
      </w:r>
      <w:r w:rsidR="00A9661D" w:rsidRPr="00226422">
        <w:rPr>
          <w:rFonts w:asciiTheme="majorHAnsi" w:hAnsiTheme="majorHAnsi" w:cstheme="majorBidi"/>
          <w:sz w:val="24"/>
          <w:szCs w:val="24"/>
        </w:rPr>
        <w:t>finansowym</w:t>
      </w:r>
      <w:r w:rsidRPr="00226422">
        <w:rPr>
          <w:rFonts w:asciiTheme="majorHAnsi" w:hAnsiTheme="majorHAnsi" w:cstheme="majorBidi"/>
          <w:sz w:val="24"/>
          <w:szCs w:val="24"/>
        </w:rPr>
        <w:t>.</w:t>
      </w:r>
    </w:p>
    <w:p w14:paraId="66E1C8FB" w14:textId="74EACF65" w:rsidR="00B259EF" w:rsidRPr="00226422" w:rsidRDefault="00B259EF" w:rsidP="00226422">
      <w:pPr>
        <w:spacing w:before="600" w:after="600" w:line="360" w:lineRule="auto"/>
        <w:ind w:left="17" w:right="6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226422">
        <w:rPr>
          <w:rFonts w:asciiTheme="majorHAnsi" w:hAnsiTheme="majorHAnsi" w:cstheme="majorHAnsi"/>
          <w:b/>
          <w:bCs/>
          <w:sz w:val="24"/>
          <w:szCs w:val="24"/>
        </w:rPr>
        <w:t>§ 4</w:t>
      </w:r>
    </w:p>
    <w:p w14:paraId="3FE5E9C6" w14:textId="2155DDB7" w:rsidR="004833D0" w:rsidRPr="00226422" w:rsidRDefault="004833D0" w:rsidP="00226422">
      <w:pPr>
        <w:pStyle w:val="Akapitzlist"/>
        <w:numPr>
          <w:ilvl w:val="0"/>
          <w:numId w:val="27"/>
        </w:numPr>
        <w:spacing w:before="600" w:after="600" w:line="360" w:lineRule="auto"/>
        <w:ind w:left="357" w:right="6" w:hanging="357"/>
        <w:rPr>
          <w:rFonts w:asciiTheme="majorHAnsi" w:hAnsiTheme="majorHAnsi" w:cstheme="majorHAnsi"/>
          <w:sz w:val="24"/>
          <w:szCs w:val="24"/>
        </w:rPr>
      </w:pPr>
      <w:r w:rsidRPr="00226422">
        <w:rPr>
          <w:rFonts w:asciiTheme="majorHAnsi" w:hAnsiTheme="majorHAnsi" w:cstheme="majorHAnsi"/>
          <w:sz w:val="24"/>
          <w:szCs w:val="24"/>
        </w:rPr>
        <w:t xml:space="preserve">W ramach wyodrębnionej puli środków, o której mowa w § 3 </w:t>
      </w:r>
      <w:r w:rsidR="00CB6B20" w:rsidRPr="00226422">
        <w:rPr>
          <w:rFonts w:asciiTheme="majorHAnsi" w:hAnsiTheme="majorHAnsi" w:cstheme="majorHAnsi"/>
          <w:sz w:val="24"/>
          <w:szCs w:val="24"/>
        </w:rPr>
        <w:t>ust</w:t>
      </w:r>
      <w:r w:rsidRPr="00226422">
        <w:rPr>
          <w:rFonts w:asciiTheme="majorHAnsi" w:hAnsiTheme="majorHAnsi" w:cstheme="majorHAnsi"/>
          <w:sz w:val="24"/>
          <w:szCs w:val="24"/>
        </w:rPr>
        <w:t>. 1</w:t>
      </w:r>
      <w:r w:rsidR="0059511B" w:rsidRPr="00226422">
        <w:rPr>
          <w:rFonts w:asciiTheme="majorHAnsi" w:hAnsiTheme="majorHAnsi" w:cstheme="majorHAnsi"/>
          <w:sz w:val="24"/>
          <w:szCs w:val="24"/>
        </w:rPr>
        <w:t>3</w:t>
      </w:r>
      <w:r w:rsidR="00CB6B20" w:rsidRPr="00226422">
        <w:rPr>
          <w:rFonts w:asciiTheme="majorHAnsi" w:hAnsiTheme="majorHAnsi" w:cstheme="majorHAnsi"/>
          <w:sz w:val="24"/>
          <w:szCs w:val="24"/>
        </w:rPr>
        <w:t>,</w:t>
      </w:r>
      <w:r w:rsidRPr="00226422">
        <w:rPr>
          <w:rFonts w:asciiTheme="majorHAnsi" w:hAnsiTheme="majorHAnsi" w:cstheme="majorHAnsi"/>
          <w:sz w:val="24"/>
          <w:szCs w:val="24"/>
        </w:rPr>
        <w:t xml:space="preserve"> odbywa się finansowanie wynagrodzeń pracowników APS co do zasady na podstawie częściowej refundacji wynagrodzenia i przyznania dodatku</w:t>
      </w:r>
      <w:r w:rsidR="00B73206" w:rsidRPr="00226422">
        <w:rPr>
          <w:rFonts w:asciiTheme="majorHAnsi" w:hAnsiTheme="majorHAnsi" w:cstheme="majorHAnsi"/>
          <w:sz w:val="24"/>
          <w:szCs w:val="24"/>
        </w:rPr>
        <w:t>.</w:t>
      </w:r>
    </w:p>
    <w:p w14:paraId="46087B59" w14:textId="5C595F34" w:rsidR="00A501A8" w:rsidRPr="00226422" w:rsidRDefault="00EC0FCB" w:rsidP="00226422">
      <w:pPr>
        <w:pStyle w:val="Akapitzlist"/>
        <w:numPr>
          <w:ilvl w:val="0"/>
          <w:numId w:val="27"/>
        </w:numPr>
        <w:spacing w:before="600" w:after="600" w:line="360" w:lineRule="auto"/>
        <w:ind w:left="357" w:right="6" w:hanging="357"/>
        <w:rPr>
          <w:rFonts w:asciiTheme="majorHAnsi" w:hAnsiTheme="majorHAnsi" w:cstheme="majorHAnsi"/>
          <w:sz w:val="24"/>
          <w:szCs w:val="24"/>
        </w:rPr>
      </w:pPr>
      <w:r w:rsidRPr="00226422">
        <w:rPr>
          <w:rFonts w:asciiTheme="majorHAnsi" w:hAnsiTheme="majorHAnsi" w:cstheme="majorHAnsi"/>
          <w:sz w:val="24"/>
          <w:szCs w:val="24"/>
        </w:rPr>
        <w:t>Koszty pośrednie naliczane są kwartalnie, kwota pozostająca do dyspozycji jest</w:t>
      </w:r>
      <w:r w:rsidR="00A501A8" w:rsidRPr="00226422">
        <w:rPr>
          <w:rFonts w:asciiTheme="majorHAnsi" w:hAnsiTheme="majorHAnsi" w:cstheme="majorHAnsi"/>
          <w:sz w:val="24"/>
          <w:szCs w:val="24"/>
        </w:rPr>
        <w:t xml:space="preserve"> </w:t>
      </w:r>
      <w:r w:rsidRPr="00226422">
        <w:rPr>
          <w:rFonts w:asciiTheme="majorHAnsi" w:hAnsiTheme="majorHAnsi" w:cstheme="majorHAnsi"/>
          <w:sz w:val="24"/>
          <w:szCs w:val="24"/>
        </w:rPr>
        <w:t>raportowana do Rektora</w:t>
      </w:r>
      <w:r w:rsidR="0059511B" w:rsidRPr="00226422">
        <w:rPr>
          <w:rFonts w:asciiTheme="majorHAnsi" w:hAnsiTheme="majorHAnsi" w:cstheme="majorHAnsi"/>
          <w:sz w:val="24"/>
          <w:szCs w:val="24"/>
        </w:rPr>
        <w:t xml:space="preserve">, </w:t>
      </w:r>
      <w:r w:rsidRPr="00226422">
        <w:rPr>
          <w:rFonts w:asciiTheme="majorHAnsi" w:hAnsiTheme="majorHAnsi" w:cstheme="majorHAnsi"/>
          <w:sz w:val="24"/>
          <w:szCs w:val="24"/>
        </w:rPr>
        <w:t>kierującego pionem</w:t>
      </w:r>
      <w:r w:rsidR="00DB7CD1" w:rsidRPr="00226422">
        <w:rPr>
          <w:rFonts w:asciiTheme="majorHAnsi" w:hAnsiTheme="majorHAnsi" w:cstheme="majorHAnsi"/>
          <w:sz w:val="24"/>
          <w:szCs w:val="24"/>
        </w:rPr>
        <w:t xml:space="preserve"> nadzorującego realizację projektu</w:t>
      </w:r>
      <w:r w:rsidR="00A9661D" w:rsidRPr="00226422">
        <w:rPr>
          <w:rFonts w:asciiTheme="majorHAnsi" w:hAnsiTheme="majorHAnsi" w:cstheme="majorHAnsi"/>
          <w:sz w:val="24"/>
          <w:szCs w:val="24"/>
        </w:rPr>
        <w:t xml:space="preserve"> i </w:t>
      </w:r>
      <w:r w:rsidR="00F75B72" w:rsidRPr="00226422">
        <w:rPr>
          <w:rFonts w:asciiTheme="majorHAnsi" w:hAnsiTheme="majorHAnsi" w:cstheme="majorHAnsi"/>
          <w:sz w:val="24"/>
          <w:szCs w:val="24"/>
        </w:rPr>
        <w:t>K</w:t>
      </w:r>
      <w:r w:rsidR="00A9661D" w:rsidRPr="00226422">
        <w:rPr>
          <w:rFonts w:asciiTheme="majorHAnsi" w:hAnsiTheme="majorHAnsi" w:cstheme="majorHAnsi"/>
          <w:sz w:val="24"/>
          <w:szCs w:val="24"/>
        </w:rPr>
        <w:t>anclerza</w:t>
      </w:r>
      <w:r w:rsidRPr="00226422">
        <w:rPr>
          <w:rFonts w:asciiTheme="majorHAnsi" w:hAnsiTheme="majorHAnsi" w:cstheme="majorHAnsi"/>
          <w:sz w:val="24"/>
          <w:szCs w:val="24"/>
        </w:rPr>
        <w:t>.</w:t>
      </w:r>
    </w:p>
    <w:p w14:paraId="412465B3" w14:textId="3B15B6F5" w:rsidR="00A9661D" w:rsidRPr="00226422" w:rsidRDefault="00DB7CD1" w:rsidP="00226422">
      <w:pPr>
        <w:pStyle w:val="Akapitzlist"/>
        <w:numPr>
          <w:ilvl w:val="0"/>
          <w:numId w:val="27"/>
        </w:numPr>
        <w:spacing w:before="600" w:after="600" w:line="360" w:lineRule="auto"/>
        <w:ind w:left="357" w:right="6" w:hanging="357"/>
        <w:rPr>
          <w:rFonts w:asciiTheme="majorHAnsi" w:hAnsiTheme="majorHAnsi" w:cstheme="majorHAnsi"/>
          <w:sz w:val="24"/>
          <w:szCs w:val="24"/>
        </w:rPr>
      </w:pPr>
      <w:r w:rsidRPr="00226422">
        <w:rPr>
          <w:rFonts w:asciiTheme="majorHAnsi" w:hAnsiTheme="majorHAnsi" w:cstheme="majorHAnsi"/>
          <w:sz w:val="24"/>
          <w:szCs w:val="24"/>
        </w:rPr>
        <w:t>Os</w:t>
      </w:r>
      <w:r w:rsidR="00A501A8" w:rsidRPr="00226422">
        <w:rPr>
          <w:rFonts w:asciiTheme="majorHAnsi" w:hAnsiTheme="majorHAnsi" w:cstheme="majorHAnsi"/>
          <w:sz w:val="24"/>
          <w:szCs w:val="24"/>
        </w:rPr>
        <w:t>o</w:t>
      </w:r>
      <w:r w:rsidRPr="00226422">
        <w:rPr>
          <w:rFonts w:asciiTheme="majorHAnsi" w:hAnsiTheme="majorHAnsi" w:cstheme="majorHAnsi"/>
          <w:sz w:val="24"/>
          <w:szCs w:val="24"/>
        </w:rPr>
        <w:t>b</w:t>
      </w:r>
      <w:r w:rsidR="00A501A8" w:rsidRPr="00226422">
        <w:rPr>
          <w:rFonts w:asciiTheme="majorHAnsi" w:hAnsiTheme="majorHAnsi" w:cstheme="majorHAnsi"/>
          <w:sz w:val="24"/>
          <w:szCs w:val="24"/>
        </w:rPr>
        <w:t>a</w:t>
      </w:r>
      <w:r w:rsidRPr="00226422">
        <w:rPr>
          <w:rFonts w:asciiTheme="majorHAnsi" w:hAnsiTheme="majorHAnsi" w:cstheme="majorHAnsi"/>
          <w:sz w:val="24"/>
          <w:szCs w:val="24"/>
        </w:rPr>
        <w:t xml:space="preserve"> zaangażowan</w:t>
      </w:r>
      <w:r w:rsidR="00A501A8" w:rsidRPr="00226422">
        <w:rPr>
          <w:rFonts w:asciiTheme="majorHAnsi" w:hAnsiTheme="majorHAnsi" w:cstheme="majorHAnsi"/>
          <w:sz w:val="24"/>
          <w:szCs w:val="24"/>
        </w:rPr>
        <w:t>a</w:t>
      </w:r>
      <w:r w:rsidRPr="00226422">
        <w:rPr>
          <w:rFonts w:asciiTheme="majorHAnsi" w:hAnsiTheme="majorHAnsi" w:cstheme="majorHAnsi"/>
          <w:sz w:val="24"/>
          <w:szCs w:val="24"/>
        </w:rPr>
        <w:t xml:space="preserve"> </w:t>
      </w:r>
      <w:r w:rsidR="00A501A8" w:rsidRPr="00226422">
        <w:rPr>
          <w:rFonts w:asciiTheme="majorHAnsi" w:hAnsiTheme="majorHAnsi" w:cstheme="majorHAnsi"/>
          <w:sz w:val="24"/>
          <w:szCs w:val="24"/>
        </w:rPr>
        <w:t xml:space="preserve">w realizację projektu </w:t>
      </w:r>
      <w:r w:rsidRPr="00226422">
        <w:rPr>
          <w:rFonts w:asciiTheme="majorHAnsi" w:hAnsiTheme="majorHAnsi" w:cstheme="majorHAnsi"/>
          <w:sz w:val="24"/>
          <w:szCs w:val="24"/>
        </w:rPr>
        <w:t>mo</w:t>
      </w:r>
      <w:r w:rsidR="00A501A8" w:rsidRPr="00226422">
        <w:rPr>
          <w:rFonts w:asciiTheme="majorHAnsi" w:hAnsiTheme="majorHAnsi" w:cstheme="majorHAnsi"/>
          <w:sz w:val="24"/>
          <w:szCs w:val="24"/>
        </w:rPr>
        <w:t>że</w:t>
      </w:r>
      <w:r w:rsidRPr="00226422">
        <w:rPr>
          <w:rFonts w:asciiTheme="majorHAnsi" w:hAnsiTheme="majorHAnsi" w:cstheme="majorHAnsi"/>
          <w:sz w:val="24"/>
          <w:szCs w:val="24"/>
        </w:rPr>
        <w:t xml:space="preserve"> otrzymać dodatek </w:t>
      </w:r>
      <w:r w:rsidR="00A501A8" w:rsidRPr="00226422">
        <w:rPr>
          <w:rFonts w:asciiTheme="majorHAnsi" w:hAnsiTheme="majorHAnsi" w:cstheme="majorHAnsi"/>
          <w:sz w:val="24"/>
          <w:szCs w:val="24"/>
        </w:rPr>
        <w:t>z kosztów pośrednich ogólnouczelnianych, na podstawie procedury i zgodnie z zasadami określonymi w regulaminie wynagradzania, w szczególności na wniosek kierownika komórki organizacyjnej, w której zatrudniona jest ta osoba.</w:t>
      </w:r>
    </w:p>
    <w:p w14:paraId="6B7B4B1F" w14:textId="31F57B35" w:rsidR="00EB278E" w:rsidRPr="00226422" w:rsidRDefault="00A9661D" w:rsidP="00226422">
      <w:pPr>
        <w:pStyle w:val="Akapitzlist"/>
        <w:numPr>
          <w:ilvl w:val="0"/>
          <w:numId w:val="27"/>
        </w:numPr>
        <w:spacing w:before="600" w:after="600" w:line="360" w:lineRule="auto"/>
        <w:ind w:left="357" w:right="6" w:hanging="357"/>
        <w:rPr>
          <w:rFonts w:asciiTheme="majorHAnsi" w:hAnsiTheme="majorHAnsi" w:cstheme="majorHAnsi"/>
          <w:sz w:val="24"/>
          <w:szCs w:val="24"/>
        </w:rPr>
      </w:pPr>
      <w:r w:rsidRPr="00226422">
        <w:rPr>
          <w:rFonts w:asciiTheme="majorHAnsi" w:hAnsiTheme="majorHAnsi" w:cstheme="majorHAnsi"/>
          <w:sz w:val="24"/>
          <w:szCs w:val="24"/>
        </w:rPr>
        <w:t>Jeżeli osoba jest wynagradzana z kosztów bezpośrednich projektu wyklucza to możliwość przyznania dodatku ze środków pochodzących z tego projektu, o których mowa w</w:t>
      </w:r>
      <w:r w:rsidR="00F7108A" w:rsidRPr="00226422">
        <w:rPr>
          <w:rFonts w:asciiTheme="majorHAnsi" w:hAnsiTheme="majorHAnsi" w:cstheme="majorHAnsi"/>
          <w:sz w:val="24"/>
          <w:szCs w:val="24"/>
        </w:rPr>
        <w:t xml:space="preserve"> par. 4</w:t>
      </w:r>
      <w:r w:rsidRPr="00226422">
        <w:rPr>
          <w:rFonts w:asciiTheme="majorHAnsi" w:hAnsiTheme="majorHAnsi" w:cstheme="majorHAnsi"/>
          <w:sz w:val="24"/>
          <w:szCs w:val="24"/>
        </w:rPr>
        <w:t xml:space="preserve"> ust. 1.</w:t>
      </w:r>
    </w:p>
    <w:p w14:paraId="61A3ACC0" w14:textId="0F858DA7" w:rsidR="00A9661D" w:rsidRPr="00226422" w:rsidRDefault="0035377C" w:rsidP="00226422">
      <w:pPr>
        <w:spacing w:before="600" w:after="600" w:line="360" w:lineRule="auto"/>
        <w:ind w:right="5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226422">
        <w:rPr>
          <w:rFonts w:asciiTheme="majorHAnsi" w:hAnsiTheme="majorHAnsi" w:cstheme="majorHAnsi"/>
          <w:b/>
          <w:bCs/>
          <w:sz w:val="24"/>
          <w:szCs w:val="24"/>
        </w:rPr>
        <w:t xml:space="preserve">§ </w:t>
      </w:r>
      <w:r w:rsidR="00F75B72" w:rsidRPr="00226422">
        <w:rPr>
          <w:rFonts w:asciiTheme="majorHAnsi" w:hAnsiTheme="majorHAnsi" w:cstheme="majorHAnsi"/>
          <w:b/>
          <w:bCs/>
          <w:sz w:val="24"/>
          <w:szCs w:val="24"/>
        </w:rPr>
        <w:t>5</w:t>
      </w:r>
    </w:p>
    <w:p w14:paraId="33BD9499" w14:textId="7463B0E4" w:rsidR="00732894" w:rsidRDefault="00B259EF" w:rsidP="00125548">
      <w:pPr>
        <w:spacing w:before="600" w:after="600" w:line="360" w:lineRule="auto"/>
        <w:ind w:right="5"/>
        <w:rPr>
          <w:rFonts w:asciiTheme="majorHAnsi" w:hAnsiTheme="majorHAnsi" w:cstheme="majorHAnsi"/>
          <w:sz w:val="24"/>
          <w:szCs w:val="24"/>
        </w:rPr>
      </w:pPr>
      <w:r w:rsidRPr="00226422">
        <w:rPr>
          <w:rFonts w:asciiTheme="majorHAnsi" w:hAnsiTheme="majorHAnsi" w:cstheme="majorHAnsi"/>
          <w:sz w:val="24"/>
          <w:szCs w:val="24"/>
        </w:rPr>
        <w:t>Zarządzenie wchodzi w życie z dniem podpisania</w:t>
      </w:r>
      <w:r w:rsidR="00DF46D8" w:rsidRPr="00226422">
        <w:rPr>
          <w:rFonts w:asciiTheme="majorHAnsi" w:hAnsiTheme="majorHAnsi" w:cstheme="majorHAnsi"/>
          <w:sz w:val="24"/>
          <w:szCs w:val="24"/>
        </w:rPr>
        <w:t>.</w:t>
      </w:r>
    </w:p>
    <w:p w14:paraId="2F86223A" w14:textId="7FBF0F51" w:rsidR="00125548" w:rsidRPr="00125548" w:rsidRDefault="00125548" w:rsidP="00125548">
      <w:pPr>
        <w:spacing w:before="600" w:after="600" w:line="360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276CFD">
        <w:rPr>
          <w:rFonts w:asciiTheme="majorHAnsi" w:hAnsiTheme="majorHAnsi" w:cstheme="majorHAnsi"/>
          <w:sz w:val="24"/>
          <w:szCs w:val="24"/>
        </w:rPr>
        <w:t>Rektor: dr hab. Barbara Marcinkowska, prof. APS</w:t>
      </w:r>
    </w:p>
    <w:sectPr w:rsidR="00125548" w:rsidRPr="00125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8030A" w14:textId="77777777" w:rsidR="00D5755C" w:rsidRDefault="00D5755C" w:rsidP="00DC5000">
      <w:pPr>
        <w:spacing w:after="0" w:line="240" w:lineRule="auto"/>
      </w:pPr>
      <w:r>
        <w:separator/>
      </w:r>
    </w:p>
  </w:endnote>
  <w:endnote w:type="continuationSeparator" w:id="0">
    <w:p w14:paraId="0E9CFAA7" w14:textId="77777777" w:rsidR="00D5755C" w:rsidRDefault="00D5755C" w:rsidP="00DC5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EF4B8" w14:textId="77777777" w:rsidR="00D5755C" w:rsidRDefault="00D5755C" w:rsidP="00DC5000">
      <w:pPr>
        <w:spacing w:after="0" w:line="240" w:lineRule="auto"/>
      </w:pPr>
      <w:r>
        <w:separator/>
      </w:r>
    </w:p>
  </w:footnote>
  <w:footnote w:type="continuationSeparator" w:id="0">
    <w:p w14:paraId="7A965DD4" w14:textId="77777777" w:rsidR="00D5755C" w:rsidRDefault="00D5755C" w:rsidP="00DC50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2074"/>
    <w:multiLevelType w:val="hybridMultilevel"/>
    <w:tmpl w:val="E8BCFD76"/>
    <w:lvl w:ilvl="0" w:tplc="20C44D1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E31F1"/>
    <w:multiLevelType w:val="hybridMultilevel"/>
    <w:tmpl w:val="2A6A87BA"/>
    <w:lvl w:ilvl="0" w:tplc="505C2F86">
      <w:start w:val="1"/>
      <w:numFmt w:val="decimal"/>
      <w:lvlText w:val="%1.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766EA08">
      <w:start w:val="1"/>
      <w:numFmt w:val="lowerLetter"/>
      <w:lvlText w:val="%2"/>
      <w:lvlJc w:val="left"/>
      <w:pPr>
        <w:ind w:left="1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430429A">
      <w:start w:val="1"/>
      <w:numFmt w:val="lowerRoman"/>
      <w:lvlText w:val="%3"/>
      <w:lvlJc w:val="left"/>
      <w:pPr>
        <w:ind w:left="2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D2E6BDA">
      <w:start w:val="1"/>
      <w:numFmt w:val="decimal"/>
      <w:lvlText w:val="%4"/>
      <w:lvlJc w:val="left"/>
      <w:pPr>
        <w:ind w:left="2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F2C2A14">
      <w:start w:val="1"/>
      <w:numFmt w:val="lowerLetter"/>
      <w:lvlText w:val="%5"/>
      <w:lvlJc w:val="left"/>
      <w:pPr>
        <w:ind w:left="3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900364A">
      <w:start w:val="1"/>
      <w:numFmt w:val="lowerRoman"/>
      <w:lvlText w:val="%6"/>
      <w:lvlJc w:val="left"/>
      <w:pPr>
        <w:ind w:left="4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AF4B486">
      <w:start w:val="1"/>
      <w:numFmt w:val="decimal"/>
      <w:lvlText w:val="%7"/>
      <w:lvlJc w:val="left"/>
      <w:pPr>
        <w:ind w:left="5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2A43EAE">
      <w:start w:val="1"/>
      <w:numFmt w:val="lowerLetter"/>
      <w:lvlText w:val="%8"/>
      <w:lvlJc w:val="left"/>
      <w:pPr>
        <w:ind w:left="5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EDCFA88">
      <w:start w:val="1"/>
      <w:numFmt w:val="lowerRoman"/>
      <w:lvlText w:val="%9"/>
      <w:lvlJc w:val="left"/>
      <w:pPr>
        <w:ind w:left="6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E1059A"/>
    <w:multiLevelType w:val="hybridMultilevel"/>
    <w:tmpl w:val="24808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50351"/>
    <w:multiLevelType w:val="hybridMultilevel"/>
    <w:tmpl w:val="C228FFFA"/>
    <w:lvl w:ilvl="0" w:tplc="64EC2DFA">
      <w:start w:val="1"/>
      <w:numFmt w:val="bullet"/>
      <w:lvlText w:val="•"/>
      <w:lvlJc w:val="left"/>
      <w:pPr>
        <w:ind w:left="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70BFCA">
      <w:start w:val="1"/>
      <w:numFmt w:val="bullet"/>
      <w:lvlText w:val="o"/>
      <w:lvlJc w:val="left"/>
      <w:pPr>
        <w:ind w:left="1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BC2B26">
      <w:start w:val="1"/>
      <w:numFmt w:val="bullet"/>
      <w:lvlText w:val="▪"/>
      <w:lvlJc w:val="left"/>
      <w:pPr>
        <w:ind w:left="2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DA652A">
      <w:start w:val="1"/>
      <w:numFmt w:val="bullet"/>
      <w:lvlText w:val="•"/>
      <w:lvlJc w:val="left"/>
      <w:pPr>
        <w:ind w:left="2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4E0E10">
      <w:start w:val="1"/>
      <w:numFmt w:val="bullet"/>
      <w:lvlText w:val="o"/>
      <w:lvlJc w:val="left"/>
      <w:pPr>
        <w:ind w:left="3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A39DC">
      <w:start w:val="1"/>
      <w:numFmt w:val="bullet"/>
      <w:lvlText w:val="▪"/>
      <w:lvlJc w:val="left"/>
      <w:pPr>
        <w:ind w:left="4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5E2850">
      <w:start w:val="1"/>
      <w:numFmt w:val="bullet"/>
      <w:lvlText w:val="•"/>
      <w:lvlJc w:val="left"/>
      <w:pPr>
        <w:ind w:left="4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E0F360">
      <w:start w:val="1"/>
      <w:numFmt w:val="bullet"/>
      <w:lvlText w:val="o"/>
      <w:lvlJc w:val="left"/>
      <w:pPr>
        <w:ind w:left="5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64E16E">
      <w:start w:val="1"/>
      <w:numFmt w:val="bullet"/>
      <w:lvlText w:val="▪"/>
      <w:lvlJc w:val="left"/>
      <w:pPr>
        <w:ind w:left="6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CC534C"/>
    <w:multiLevelType w:val="hybridMultilevel"/>
    <w:tmpl w:val="829ACE5C"/>
    <w:lvl w:ilvl="0" w:tplc="97B0C69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84C20"/>
    <w:multiLevelType w:val="hybridMultilevel"/>
    <w:tmpl w:val="35B6D55C"/>
    <w:lvl w:ilvl="0" w:tplc="041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6" w15:restartNumberingAfterBreak="0">
    <w:nsid w:val="229150E8"/>
    <w:multiLevelType w:val="hybridMultilevel"/>
    <w:tmpl w:val="C74683EA"/>
    <w:lvl w:ilvl="0" w:tplc="1BFC05C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F0C31"/>
    <w:multiLevelType w:val="hybridMultilevel"/>
    <w:tmpl w:val="D084E134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D26BD"/>
    <w:multiLevelType w:val="hybridMultilevel"/>
    <w:tmpl w:val="68FAC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159CB"/>
    <w:multiLevelType w:val="hybridMultilevel"/>
    <w:tmpl w:val="18AE5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53FAB"/>
    <w:multiLevelType w:val="hybridMultilevel"/>
    <w:tmpl w:val="7408B814"/>
    <w:lvl w:ilvl="0" w:tplc="64EC2DFA">
      <w:start w:val="1"/>
      <w:numFmt w:val="bullet"/>
      <w:lvlText w:val="•"/>
      <w:lvlJc w:val="left"/>
      <w:pPr>
        <w:ind w:left="1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1" w15:restartNumberingAfterBreak="0">
    <w:nsid w:val="35E67427"/>
    <w:multiLevelType w:val="hybridMultilevel"/>
    <w:tmpl w:val="31E2112A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40759"/>
    <w:multiLevelType w:val="hybridMultilevel"/>
    <w:tmpl w:val="2680778A"/>
    <w:lvl w:ilvl="0" w:tplc="97B44416">
      <w:start w:val="1"/>
      <w:numFmt w:val="bullet"/>
      <w:lvlText w:val="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F09FC"/>
    <w:multiLevelType w:val="hybridMultilevel"/>
    <w:tmpl w:val="E2AA14A2"/>
    <w:lvl w:ilvl="0" w:tplc="0415000F">
      <w:start w:val="1"/>
      <w:numFmt w:val="decimal"/>
      <w:lvlText w:val="%1."/>
      <w:lvlJc w:val="left"/>
      <w:pPr>
        <w:ind w:left="355" w:hanging="360"/>
      </w:p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4" w15:restartNumberingAfterBreak="0">
    <w:nsid w:val="42865908"/>
    <w:multiLevelType w:val="hybridMultilevel"/>
    <w:tmpl w:val="B814612A"/>
    <w:lvl w:ilvl="0" w:tplc="0BB465E4">
      <w:start w:val="1"/>
      <w:numFmt w:val="bullet"/>
      <w:lvlText w:val="•"/>
      <w:lvlJc w:val="left"/>
      <w:pPr>
        <w:ind w:left="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A46FBA">
      <w:start w:val="1"/>
      <w:numFmt w:val="bullet"/>
      <w:lvlText w:val="o"/>
      <w:lvlJc w:val="left"/>
      <w:pPr>
        <w:ind w:left="1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FA5AD6">
      <w:start w:val="1"/>
      <w:numFmt w:val="bullet"/>
      <w:lvlText w:val="▪"/>
      <w:lvlJc w:val="left"/>
      <w:pPr>
        <w:ind w:left="2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24DF3E">
      <w:start w:val="1"/>
      <w:numFmt w:val="bullet"/>
      <w:lvlText w:val="•"/>
      <w:lvlJc w:val="left"/>
      <w:pPr>
        <w:ind w:left="2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CC26A6">
      <w:start w:val="1"/>
      <w:numFmt w:val="bullet"/>
      <w:lvlText w:val="o"/>
      <w:lvlJc w:val="left"/>
      <w:pPr>
        <w:ind w:left="3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1C6A1A">
      <w:start w:val="1"/>
      <w:numFmt w:val="bullet"/>
      <w:lvlText w:val="▪"/>
      <w:lvlJc w:val="left"/>
      <w:pPr>
        <w:ind w:left="4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62C028">
      <w:start w:val="1"/>
      <w:numFmt w:val="bullet"/>
      <w:lvlText w:val="•"/>
      <w:lvlJc w:val="left"/>
      <w:pPr>
        <w:ind w:left="4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B8AC44">
      <w:start w:val="1"/>
      <w:numFmt w:val="bullet"/>
      <w:lvlText w:val="o"/>
      <w:lvlJc w:val="left"/>
      <w:pPr>
        <w:ind w:left="5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E45A66">
      <w:start w:val="1"/>
      <w:numFmt w:val="bullet"/>
      <w:lvlText w:val="▪"/>
      <w:lvlJc w:val="left"/>
      <w:pPr>
        <w:ind w:left="6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9BA205C"/>
    <w:multiLevelType w:val="hybridMultilevel"/>
    <w:tmpl w:val="31E2112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B787A"/>
    <w:multiLevelType w:val="hybridMultilevel"/>
    <w:tmpl w:val="68CE27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7E22AA"/>
    <w:multiLevelType w:val="hybridMultilevel"/>
    <w:tmpl w:val="1F24F8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9C48B2"/>
    <w:multiLevelType w:val="hybridMultilevel"/>
    <w:tmpl w:val="468859EA"/>
    <w:lvl w:ilvl="0" w:tplc="20C44D1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C7585"/>
    <w:multiLevelType w:val="hybridMultilevel"/>
    <w:tmpl w:val="8FECC5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81203"/>
    <w:multiLevelType w:val="hybridMultilevel"/>
    <w:tmpl w:val="74B6E1BE"/>
    <w:lvl w:ilvl="0" w:tplc="04150011">
      <w:start w:val="1"/>
      <w:numFmt w:val="decimal"/>
      <w:lvlText w:val="%1)"/>
      <w:lvlJc w:val="left"/>
      <w:pPr>
        <w:ind w:left="1457" w:hanging="360"/>
      </w:pPr>
    </w:lvl>
    <w:lvl w:ilvl="1" w:tplc="04150019" w:tentative="1">
      <w:start w:val="1"/>
      <w:numFmt w:val="lowerLetter"/>
      <w:lvlText w:val="%2."/>
      <w:lvlJc w:val="left"/>
      <w:pPr>
        <w:ind w:left="2177" w:hanging="360"/>
      </w:pPr>
    </w:lvl>
    <w:lvl w:ilvl="2" w:tplc="0415001B" w:tentative="1">
      <w:start w:val="1"/>
      <w:numFmt w:val="lowerRoman"/>
      <w:lvlText w:val="%3."/>
      <w:lvlJc w:val="right"/>
      <w:pPr>
        <w:ind w:left="2897" w:hanging="180"/>
      </w:pPr>
    </w:lvl>
    <w:lvl w:ilvl="3" w:tplc="0415000F" w:tentative="1">
      <w:start w:val="1"/>
      <w:numFmt w:val="decimal"/>
      <w:lvlText w:val="%4."/>
      <w:lvlJc w:val="left"/>
      <w:pPr>
        <w:ind w:left="3617" w:hanging="360"/>
      </w:pPr>
    </w:lvl>
    <w:lvl w:ilvl="4" w:tplc="04150019" w:tentative="1">
      <w:start w:val="1"/>
      <w:numFmt w:val="lowerLetter"/>
      <w:lvlText w:val="%5."/>
      <w:lvlJc w:val="left"/>
      <w:pPr>
        <w:ind w:left="4337" w:hanging="360"/>
      </w:pPr>
    </w:lvl>
    <w:lvl w:ilvl="5" w:tplc="0415001B" w:tentative="1">
      <w:start w:val="1"/>
      <w:numFmt w:val="lowerRoman"/>
      <w:lvlText w:val="%6."/>
      <w:lvlJc w:val="right"/>
      <w:pPr>
        <w:ind w:left="5057" w:hanging="180"/>
      </w:pPr>
    </w:lvl>
    <w:lvl w:ilvl="6" w:tplc="0415000F" w:tentative="1">
      <w:start w:val="1"/>
      <w:numFmt w:val="decimal"/>
      <w:lvlText w:val="%7."/>
      <w:lvlJc w:val="left"/>
      <w:pPr>
        <w:ind w:left="5777" w:hanging="360"/>
      </w:pPr>
    </w:lvl>
    <w:lvl w:ilvl="7" w:tplc="04150019" w:tentative="1">
      <w:start w:val="1"/>
      <w:numFmt w:val="lowerLetter"/>
      <w:lvlText w:val="%8."/>
      <w:lvlJc w:val="left"/>
      <w:pPr>
        <w:ind w:left="6497" w:hanging="360"/>
      </w:pPr>
    </w:lvl>
    <w:lvl w:ilvl="8" w:tplc="041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1" w15:restartNumberingAfterBreak="0">
    <w:nsid w:val="67D34940"/>
    <w:multiLevelType w:val="hybridMultilevel"/>
    <w:tmpl w:val="6FC2DD06"/>
    <w:lvl w:ilvl="0" w:tplc="376A69D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47746"/>
    <w:multiLevelType w:val="hybridMultilevel"/>
    <w:tmpl w:val="CDD059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F6229"/>
    <w:multiLevelType w:val="hybridMultilevel"/>
    <w:tmpl w:val="29B8E9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643385"/>
    <w:multiLevelType w:val="hybridMultilevel"/>
    <w:tmpl w:val="54387290"/>
    <w:lvl w:ilvl="0" w:tplc="78A00E2E">
      <w:start w:val="1"/>
      <w:numFmt w:val="decimal"/>
      <w:lvlText w:val="%1."/>
      <w:lvlJc w:val="left"/>
      <w:pPr>
        <w:ind w:left="358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5AC8A6">
      <w:start w:val="1"/>
      <w:numFmt w:val="decimal"/>
      <w:lvlText w:val="%2)"/>
      <w:lvlJc w:val="left"/>
      <w:pPr>
        <w:ind w:left="727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E21058">
      <w:start w:val="1"/>
      <w:numFmt w:val="lowerRoman"/>
      <w:lvlText w:val="%3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48B91E">
      <w:start w:val="1"/>
      <w:numFmt w:val="decimal"/>
      <w:lvlText w:val="%4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18F580">
      <w:start w:val="1"/>
      <w:numFmt w:val="lowerLetter"/>
      <w:lvlText w:val="%5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A4E064">
      <w:start w:val="1"/>
      <w:numFmt w:val="lowerRoman"/>
      <w:lvlText w:val="%6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021042">
      <w:start w:val="1"/>
      <w:numFmt w:val="decimal"/>
      <w:lvlText w:val="%7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BCDC16">
      <w:start w:val="1"/>
      <w:numFmt w:val="lowerLetter"/>
      <w:lvlText w:val="%8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824464">
      <w:start w:val="1"/>
      <w:numFmt w:val="lowerRoman"/>
      <w:lvlText w:val="%9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F585D2A"/>
    <w:multiLevelType w:val="hybridMultilevel"/>
    <w:tmpl w:val="B62070B4"/>
    <w:lvl w:ilvl="0" w:tplc="25E4089C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440CC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DE215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BE5BFE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4A363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A2BBC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0ED71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5AECF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96A1A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9CD71A9"/>
    <w:multiLevelType w:val="hybridMultilevel"/>
    <w:tmpl w:val="349EF0C8"/>
    <w:lvl w:ilvl="0" w:tplc="B3D81B44">
      <w:start w:val="1"/>
      <w:numFmt w:val="decimal"/>
      <w:lvlText w:val="%1."/>
      <w:lvlJc w:val="left"/>
      <w:pPr>
        <w:ind w:left="358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8CE518">
      <w:start w:val="1"/>
      <w:numFmt w:val="lowerLetter"/>
      <w:lvlText w:val="%2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C83C36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C47F1C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14D12C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6403EC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08313E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66D66E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5A2874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A195588"/>
    <w:multiLevelType w:val="hybridMultilevel"/>
    <w:tmpl w:val="CDD059B2"/>
    <w:lvl w:ilvl="0" w:tplc="2F6CAC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308EF"/>
    <w:multiLevelType w:val="hybridMultilevel"/>
    <w:tmpl w:val="90381992"/>
    <w:lvl w:ilvl="0" w:tplc="10E0E3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701017">
    <w:abstractNumId w:val="28"/>
  </w:num>
  <w:num w:numId="2" w16cid:durableId="1198398413">
    <w:abstractNumId w:val="0"/>
  </w:num>
  <w:num w:numId="3" w16cid:durableId="1957102726">
    <w:abstractNumId w:val="18"/>
  </w:num>
  <w:num w:numId="4" w16cid:durableId="1488859231">
    <w:abstractNumId w:val="21"/>
  </w:num>
  <w:num w:numId="5" w16cid:durableId="1518692831">
    <w:abstractNumId w:val="19"/>
  </w:num>
  <w:num w:numId="6" w16cid:durableId="1556157833">
    <w:abstractNumId w:val="4"/>
  </w:num>
  <w:num w:numId="7" w16cid:durableId="7174338">
    <w:abstractNumId w:val="2"/>
  </w:num>
  <w:num w:numId="8" w16cid:durableId="1152327271">
    <w:abstractNumId w:val="1"/>
  </w:num>
  <w:num w:numId="9" w16cid:durableId="1655142227">
    <w:abstractNumId w:val="13"/>
  </w:num>
  <w:num w:numId="10" w16cid:durableId="1586720056">
    <w:abstractNumId w:val="15"/>
  </w:num>
  <w:num w:numId="11" w16cid:durableId="1666779745">
    <w:abstractNumId w:val="5"/>
  </w:num>
  <w:num w:numId="12" w16cid:durableId="616836857">
    <w:abstractNumId w:val="11"/>
  </w:num>
  <w:num w:numId="13" w16cid:durableId="1561330543">
    <w:abstractNumId w:val="3"/>
  </w:num>
  <w:num w:numId="14" w16cid:durableId="1606813035">
    <w:abstractNumId w:val="7"/>
  </w:num>
  <w:num w:numId="15" w16cid:durableId="1336959280">
    <w:abstractNumId w:val="10"/>
  </w:num>
  <w:num w:numId="16" w16cid:durableId="1416589754">
    <w:abstractNumId w:val="14"/>
  </w:num>
  <w:num w:numId="17" w16cid:durableId="385763572">
    <w:abstractNumId w:val="23"/>
  </w:num>
  <w:num w:numId="18" w16cid:durableId="703823748">
    <w:abstractNumId w:val="12"/>
  </w:num>
  <w:num w:numId="19" w16cid:durableId="904410774">
    <w:abstractNumId w:val="9"/>
  </w:num>
  <w:num w:numId="20" w16cid:durableId="2033022273">
    <w:abstractNumId w:val="8"/>
  </w:num>
  <w:num w:numId="21" w16cid:durableId="191768067">
    <w:abstractNumId w:val="27"/>
  </w:num>
  <w:num w:numId="22" w16cid:durableId="594169202">
    <w:abstractNumId w:val="22"/>
  </w:num>
  <w:num w:numId="23" w16cid:durableId="1666933487">
    <w:abstractNumId w:val="24"/>
  </w:num>
  <w:num w:numId="24" w16cid:durableId="1613904478">
    <w:abstractNumId w:val="26"/>
  </w:num>
  <w:num w:numId="25" w16cid:durableId="938952780">
    <w:abstractNumId w:val="25"/>
  </w:num>
  <w:num w:numId="26" w16cid:durableId="1544756382">
    <w:abstractNumId w:val="6"/>
  </w:num>
  <w:num w:numId="27" w16cid:durableId="485628966">
    <w:abstractNumId w:val="17"/>
  </w:num>
  <w:num w:numId="28" w16cid:durableId="1096052896">
    <w:abstractNumId w:val="20"/>
  </w:num>
  <w:num w:numId="29" w16cid:durableId="13176133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3BD"/>
    <w:rsid w:val="000508D0"/>
    <w:rsid w:val="00052060"/>
    <w:rsid w:val="00066A40"/>
    <w:rsid w:val="0009249B"/>
    <w:rsid w:val="000A0C6D"/>
    <w:rsid w:val="000B2CC0"/>
    <w:rsid w:val="000C12F0"/>
    <w:rsid w:val="00125548"/>
    <w:rsid w:val="001334D5"/>
    <w:rsid w:val="00144FC9"/>
    <w:rsid w:val="00147F4B"/>
    <w:rsid w:val="001540FB"/>
    <w:rsid w:val="001D3EF8"/>
    <w:rsid w:val="001E03BD"/>
    <w:rsid w:val="001F3E57"/>
    <w:rsid w:val="002005CE"/>
    <w:rsid w:val="00212BD3"/>
    <w:rsid w:val="002235B8"/>
    <w:rsid w:val="00226422"/>
    <w:rsid w:val="00230FB6"/>
    <w:rsid w:val="00256FCD"/>
    <w:rsid w:val="00262719"/>
    <w:rsid w:val="002B5DCF"/>
    <w:rsid w:val="002B7D39"/>
    <w:rsid w:val="002D449B"/>
    <w:rsid w:val="002E364A"/>
    <w:rsid w:val="002F346C"/>
    <w:rsid w:val="002F5F34"/>
    <w:rsid w:val="0034036A"/>
    <w:rsid w:val="0035377C"/>
    <w:rsid w:val="00361383"/>
    <w:rsid w:val="00376240"/>
    <w:rsid w:val="00377807"/>
    <w:rsid w:val="00377F1A"/>
    <w:rsid w:val="00384DE7"/>
    <w:rsid w:val="003A5441"/>
    <w:rsid w:val="003D395B"/>
    <w:rsid w:val="003E2A62"/>
    <w:rsid w:val="00400B8F"/>
    <w:rsid w:val="00415BB7"/>
    <w:rsid w:val="00440AC8"/>
    <w:rsid w:val="00445045"/>
    <w:rsid w:val="004833D0"/>
    <w:rsid w:val="004920EB"/>
    <w:rsid w:val="00494DF9"/>
    <w:rsid w:val="004A2DB5"/>
    <w:rsid w:val="004C3F4C"/>
    <w:rsid w:val="004F1756"/>
    <w:rsid w:val="00501C04"/>
    <w:rsid w:val="005178D7"/>
    <w:rsid w:val="0054083E"/>
    <w:rsid w:val="00565571"/>
    <w:rsid w:val="00593DD0"/>
    <w:rsid w:val="0059511B"/>
    <w:rsid w:val="00595762"/>
    <w:rsid w:val="005C2067"/>
    <w:rsid w:val="005C3F5F"/>
    <w:rsid w:val="005F1BC7"/>
    <w:rsid w:val="005F674E"/>
    <w:rsid w:val="00622DFB"/>
    <w:rsid w:val="006356DA"/>
    <w:rsid w:val="00640956"/>
    <w:rsid w:val="00646617"/>
    <w:rsid w:val="00651C3E"/>
    <w:rsid w:val="00663C53"/>
    <w:rsid w:val="006733A4"/>
    <w:rsid w:val="00681AF1"/>
    <w:rsid w:val="006911BF"/>
    <w:rsid w:val="006C3ECF"/>
    <w:rsid w:val="006C64B6"/>
    <w:rsid w:val="006D0755"/>
    <w:rsid w:val="006E5E01"/>
    <w:rsid w:val="006F36CD"/>
    <w:rsid w:val="00707F85"/>
    <w:rsid w:val="00726CB9"/>
    <w:rsid w:val="00732894"/>
    <w:rsid w:val="00770E61"/>
    <w:rsid w:val="007729C7"/>
    <w:rsid w:val="007A1962"/>
    <w:rsid w:val="007B44E0"/>
    <w:rsid w:val="007D00A8"/>
    <w:rsid w:val="007D5AAB"/>
    <w:rsid w:val="007F3976"/>
    <w:rsid w:val="0080357B"/>
    <w:rsid w:val="008132EF"/>
    <w:rsid w:val="00814957"/>
    <w:rsid w:val="00824809"/>
    <w:rsid w:val="0082542D"/>
    <w:rsid w:val="008419FD"/>
    <w:rsid w:val="00862357"/>
    <w:rsid w:val="008656AC"/>
    <w:rsid w:val="00874FE5"/>
    <w:rsid w:val="00875233"/>
    <w:rsid w:val="00882D95"/>
    <w:rsid w:val="00893D13"/>
    <w:rsid w:val="008B05D6"/>
    <w:rsid w:val="008B6D7E"/>
    <w:rsid w:val="008B7093"/>
    <w:rsid w:val="008C37A1"/>
    <w:rsid w:val="008C3C33"/>
    <w:rsid w:val="008E2260"/>
    <w:rsid w:val="008E5B4E"/>
    <w:rsid w:val="00905E37"/>
    <w:rsid w:val="009071C3"/>
    <w:rsid w:val="00922634"/>
    <w:rsid w:val="0092274A"/>
    <w:rsid w:val="00924A21"/>
    <w:rsid w:val="00934904"/>
    <w:rsid w:val="00934E8E"/>
    <w:rsid w:val="00956374"/>
    <w:rsid w:val="00982F94"/>
    <w:rsid w:val="009B0525"/>
    <w:rsid w:val="009C4CA0"/>
    <w:rsid w:val="009C5E54"/>
    <w:rsid w:val="009F15CD"/>
    <w:rsid w:val="009F368F"/>
    <w:rsid w:val="00A25508"/>
    <w:rsid w:val="00A374D1"/>
    <w:rsid w:val="00A501A8"/>
    <w:rsid w:val="00A67938"/>
    <w:rsid w:val="00A72FC1"/>
    <w:rsid w:val="00A86273"/>
    <w:rsid w:val="00A9661D"/>
    <w:rsid w:val="00AF7FCB"/>
    <w:rsid w:val="00B231F0"/>
    <w:rsid w:val="00B255FB"/>
    <w:rsid w:val="00B259EF"/>
    <w:rsid w:val="00B32E6C"/>
    <w:rsid w:val="00B43E40"/>
    <w:rsid w:val="00B6060E"/>
    <w:rsid w:val="00B65528"/>
    <w:rsid w:val="00B667CF"/>
    <w:rsid w:val="00B70C27"/>
    <w:rsid w:val="00B73206"/>
    <w:rsid w:val="00B802BA"/>
    <w:rsid w:val="00B87DD8"/>
    <w:rsid w:val="00BB60FA"/>
    <w:rsid w:val="00BD0B0C"/>
    <w:rsid w:val="00BD1849"/>
    <w:rsid w:val="00BD70BD"/>
    <w:rsid w:val="00C17D87"/>
    <w:rsid w:val="00C41526"/>
    <w:rsid w:val="00C6539A"/>
    <w:rsid w:val="00C8716D"/>
    <w:rsid w:val="00C951B1"/>
    <w:rsid w:val="00CB2ED7"/>
    <w:rsid w:val="00CB6B20"/>
    <w:rsid w:val="00CC5EC9"/>
    <w:rsid w:val="00CC7684"/>
    <w:rsid w:val="00D072B0"/>
    <w:rsid w:val="00D10CE8"/>
    <w:rsid w:val="00D261F0"/>
    <w:rsid w:val="00D27BCD"/>
    <w:rsid w:val="00D424D6"/>
    <w:rsid w:val="00D43EF9"/>
    <w:rsid w:val="00D468B3"/>
    <w:rsid w:val="00D5755C"/>
    <w:rsid w:val="00D968FB"/>
    <w:rsid w:val="00DA3EEA"/>
    <w:rsid w:val="00DA7AEB"/>
    <w:rsid w:val="00DB2279"/>
    <w:rsid w:val="00DB3B6D"/>
    <w:rsid w:val="00DB7CD1"/>
    <w:rsid w:val="00DC1965"/>
    <w:rsid w:val="00DC290D"/>
    <w:rsid w:val="00DC5000"/>
    <w:rsid w:val="00DC74CC"/>
    <w:rsid w:val="00DF46D8"/>
    <w:rsid w:val="00E14871"/>
    <w:rsid w:val="00E35C00"/>
    <w:rsid w:val="00E46537"/>
    <w:rsid w:val="00E84668"/>
    <w:rsid w:val="00E97074"/>
    <w:rsid w:val="00EB278E"/>
    <w:rsid w:val="00EC0FCB"/>
    <w:rsid w:val="00ED7962"/>
    <w:rsid w:val="00EE07BA"/>
    <w:rsid w:val="00F12FC4"/>
    <w:rsid w:val="00F27471"/>
    <w:rsid w:val="00F35C4D"/>
    <w:rsid w:val="00F37E59"/>
    <w:rsid w:val="00F50A3C"/>
    <w:rsid w:val="00F541CE"/>
    <w:rsid w:val="00F7108A"/>
    <w:rsid w:val="00F75B72"/>
    <w:rsid w:val="00F9206D"/>
    <w:rsid w:val="00FA27F3"/>
    <w:rsid w:val="00FD547E"/>
    <w:rsid w:val="00FD583A"/>
    <w:rsid w:val="00FE0216"/>
    <w:rsid w:val="0AA0EC33"/>
    <w:rsid w:val="0D2AEF9E"/>
    <w:rsid w:val="0EFA7B1C"/>
    <w:rsid w:val="0F754E9A"/>
    <w:rsid w:val="1409630C"/>
    <w:rsid w:val="159ADEAD"/>
    <w:rsid w:val="17058D01"/>
    <w:rsid w:val="176646DE"/>
    <w:rsid w:val="18A15D62"/>
    <w:rsid w:val="1A3D2DC3"/>
    <w:rsid w:val="1A7D5B7B"/>
    <w:rsid w:val="1B3F045F"/>
    <w:rsid w:val="1F6A6814"/>
    <w:rsid w:val="20B45CCD"/>
    <w:rsid w:val="2587CDF0"/>
    <w:rsid w:val="282574ED"/>
    <w:rsid w:val="28BF6EB2"/>
    <w:rsid w:val="2920288F"/>
    <w:rsid w:val="2B5D15AF"/>
    <w:rsid w:val="2E28837C"/>
    <w:rsid w:val="2E4237BE"/>
    <w:rsid w:val="3919F1F3"/>
    <w:rsid w:val="39BD120E"/>
    <w:rsid w:val="401F6E96"/>
    <w:rsid w:val="491E436E"/>
    <w:rsid w:val="49C650DC"/>
    <w:rsid w:val="53ADD3F3"/>
    <w:rsid w:val="5603E9F6"/>
    <w:rsid w:val="6226F8AF"/>
    <w:rsid w:val="664C3CBC"/>
    <w:rsid w:val="6A3B26C7"/>
    <w:rsid w:val="6BAF567B"/>
    <w:rsid w:val="6BD6F728"/>
    <w:rsid w:val="6D89A736"/>
    <w:rsid w:val="6E6D7B2B"/>
    <w:rsid w:val="71446210"/>
    <w:rsid w:val="73C1F087"/>
    <w:rsid w:val="755DC0E8"/>
    <w:rsid w:val="7BD3F295"/>
    <w:rsid w:val="7F0B9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E1C7C"/>
  <w15:docId w15:val="{56A66CA6-66A9-4F85-998E-A88A9730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77C"/>
  </w:style>
  <w:style w:type="paragraph" w:styleId="Nagwek1">
    <w:name w:val="heading 1"/>
    <w:basedOn w:val="Normalny"/>
    <w:next w:val="Normalny"/>
    <w:link w:val="Nagwek1Znak"/>
    <w:uiPriority w:val="9"/>
    <w:qFormat/>
    <w:rsid w:val="00BD1849"/>
    <w:pPr>
      <w:keepNext/>
      <w:keepLines/>
      <w:spacing w:before="240" w:after="0" w:line="240" w:lineRule="auto"/>
      <w:outlineLvl w:val="0"/>
    </w:pPr>
    <w:rPr>
      <w:rFonts w:ascii="Calibri Light" w:eastAsiaTheme="majorEastAsia" w:hAnsi="Calibri Light" w:cstheme="majorBidi"/>
      <w:b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1849"/>
    <w:pPr>
      <w:keepNext/>
      <w:keepLines/>
      <w:spacing w:before="40" w:after="0" w:line="240" w:lineRule="auto"/>
      <w:outlineLvl w:val="1"/>
    </w:pPr>
    <w:rPr>
      <w:rFonts w:ascii="Calibri Light" w:eastAsiaTheme="majorEastAsia" w:hAnsi="Calibri Light" w:cstheme="majorBidi"/>
      <w:b/>
      <w:sz w:val="28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70C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1849"/>
    <w:rPr>
      <w:rFonts w:ascii="Calibri Light" w:eastAsiaTheme="majorEastAsia" w:hAnsi="Calibri Light" w:cstheme="majorBidi"/>
      <w:b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D1849"/>
    <w:rPr>
      <w:rFonts w:ascii="Calibri Light" w:eastAsiaTheme="majorEastAsia" w:hAnsi="Calibri Light" w:cstheme="majorBidi"/>
      <w:b/>
      <w:sz w:val="28"/>
      <w:szCs w:val="26"/>
      <w:lang w:eastAsia="pl-PL"/>
    </w:rPr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1E03BD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B70C2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2B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2B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2B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2B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2BD3"/>
    <w:rPr>
      <w:b/>
      <w:bCs/>
      <w:sz w:val="20"/>
      <w:szCs w:val="20"/>
    </w:rPr>
  </w:style>
  <w:style w:type="table" w:customStyle="1" w:styleId="TableGrid">
    <w:name w:val="TableGrid"/>
    <w:rsid w:val="0056557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50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500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5000"/>
    <w:rPr>
      <w:vertAlign w:val="superscript"/>
    </w:rPr>
  </w:style>
  <w:style w:type="table" w:styleId="Tabela-Siatka">
    <w:name w:val="Table Grid"/>
    <w:basedOn w:val="Standardowy"/>
    <w:uiPriority w:val="39"/>
    <w:rsid w:val="00635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Odstavec Znak"/>
    <w:link w:val="Akapitzlist"/>
    <w:uiPriority w:val="34"/>
    <w:locked/>
    <w:rsid w:val="000A0C6D"/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oprawka">
    <w:name w:val="Revision"/>
    <w:hidden/>
    <w:uiPriority w:val="99"/>
    <w:semiHidden/>
    <w:rsid w:val="00CB2ED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2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0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1F324B3FDEC148905380B5E38CBFC9" ma:contentTypeVersion="2" ma:contentTypeDescription="Create a new document." ma:contentTypeScope="" ma:versionID="2dc62d1e084dd64544de8465a2d7abcb">
  <xsd:schema xmlns:xsd="http://www.w3.org/2001/XMLSchema" xmlns:xs="http://www.w3.org/2001/XMLSchema" xmlns:p="http://schemas.microsoft.com/office/2006/metadata/properties" xmlns:ns2="e3d665d7-9634-4abf-ae4b-8ab5d7b18155" targetNamespace="http://schemas.microsoft.com/office/2006/metadata/properties" ma:root="true" ma:fieldsID="19c35627a9726dd60a0a9f443993b018" ns2:_="">
    <xsd:import namespace="e3d665d7-9634-4abf-ae4b-8ab5d7b18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665d7-9634-4abf-ae4b-8ab5d7b18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8C8F2B-CFFB-4F7D-8336-A52D3691F2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1CAA8D-FB0E-40D4-A581-CA0379C43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03DABC-DB01-431C-9C44-57295F742D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85C36F-E0D5-4BEF-9281-8271E9883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d665d7-9634-4abf-ae4b-8ab5d7b18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837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Zarzadzenie_405_2022</vt:lpstr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Zarzadzenie_405_2022</dc:title>
  <dc:creator>Artur Szalon</dc:creator>
  <cp:lastModifiedBy>Monika Sawicka</cp:lastModifiedBy>
  <cp:revision>5</cp:revision>
  <cp:lastPrinted>2022-10-26T07:46:00Z</cp:lastPrinted>
  <dcterms:created xsi:type="dcterms:W3CDTF">2022-10-25T12:43:00Z</dcterms:created>
  <dcterms:modified xsi:type="dcterms:W3CDTF">2022-10-26T07:47:00Z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0x010100C61F324B3FDEC148905380B5E38CBFC9</vt:lpwstr>
  </property>
</Properties>
</file>